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5A827D58" w14:textId="77777777" w:rsidR="002900C0" w:rsidRDefault="002900C0" w:rsidP="000365E0">
      <w:pPr>
        <w:ind w:firstLine="0"/>
        <w:jc w:val="center"/>
      </w:pPr>
    </w:p>
    <w:p w14:paraId="5B0F756E" w14:textId="77777777" w:rsidR="00CC4B62" w:rsidRDefault="00CC4B62" w:rsidP="002900C0">
      <w:pPr>
        <w:ind w:left="5387" w:firstLine="0"/>
        <w:jc w:val="center"/>
      </w:pPr>
    </w:p>
    <w:p w14:paraId="7B18DC57" w14:textId="77777777" w:rsidR="002900C0" w:rsidRDefault="002900C0" w:rsidP="002900C0">
      <w:pPr>
        <w:ind w:left="5387" w:firstLine="0"/>
        <w:jc w:val="center"/>
      </w:pPr>
    </w:p>
    <w:p w14:paraId="03C9FE94" w14:textId="77777777" w:rsidR="002900C0" w:rsidRDefault="002900C0" w:rsidP="000365E0">
      <w:pPr>
        <w:ind w:firstLine="0"/>
        <w:jc w:val="center"/>
      </w:pPr>
    </w:p>
    <w:p w14:paraId="773828BD" w14:textId="77777777" w:rsidR="002900C0" w:rsidRDefault="002900C0" w:rsidP="000365E0">
      <w:pPr>
        <w:ind w:firstLine="0"/>
        <w:jc w:val="center"/>
      </w:pPr>
    </w:p>
    <w:p w14:paraId="407FC49C" w14:textId="77777777" w:rsidR="002900C0" w:rsidRDefault="002900C0" w:rsidP="000365E0">
      <w:pPr>
        <w:ind w:firstLine="0"/>
        <w:jc w:val="center"/>
      </w:pPr>
    </w:p>
    <w:p w14:paraId="00A66885" w14:textId="77777777" w:rsidR="002900C0" w:rsidRDefault="002900C0" w:rsidP="000365E0">
      <w:pPr>
        <w:ind w:firstLine="0"/>
        <w:jc w:val="center"/>
      </w:pPr>
    </w:p>
    <w:p w14:paraId="71AAF4EE" w14:textId="77777777" w:rsidR="0071592D" w:rsidRDefault="0004059E" w:rsidP="00F413E5">
      <w:pPr>
        <w:ind w:firstLine="0"/>
        <w:jc w:val="center"/>
        <w:rPr>
          <w:b/>
          <w:sz w:val="28"/>
        </w:rPr>
      </w:pPr>
      <w:r>
        <w:rPr>
          <w:b/>
          <w:sz w:val="28"/>
        </w:rPr>
        <w:t xml:space="preserve">ДОГОВОРЁННОСТЬ О ВЗАИМНОМ ПРИЗНАНИИ </w:t>
      </w:r>
    </w:p>
    <w:p w14:paraId="135696BA" w14:textId="1A84EACC" w:rsidR="00F31C46" w:rsidRDefault="0004059E" w:rsidP="00F413E5">
      <w:pPr>
        <w:ind w:firstLine="0"/>
        <w:jc w:val="center"/>
        <w:rPr>
          <w:b/>
          <w:sz w:val="28"/>
        </w:rPr>
      </w:pPr>
      <w:r>
        <w:rPr>
          <w:b/>
          <w:sz w:val="28"/>
        </w:rPr>
        <w:t>ЕВРАЗИЙСКОГО СОТРУДНИЧЕСТВА ПО АККРЕДИТАЦИИ</w:t>
      </w:r>
    </w:p>
    <w:p w14:paraId="44D3F17A" w14:textId="77777777" w:rsidR="00095AFA" w:rsidRPr="0045501B" w:rsidRDefault="00095AFA" w:rsidP="002900C0">
      <w:pPr>
        <w:ind w:firstLine="0"/>
        <w:jc w:val="center"/>
        <w:rPr>
          <w:b/>
          <w:sz w:val="28"/>
        </w:rPr>
      </w:pPr>
    </w:p>
    <w:p w14:paraId="11E3B771" w14:textId="77777777" w:rsidR="00100C1A" w:rsidRDefault="00100C1A" w:rsidP="002900C0">
      <w:pPr>
        <w:ind w:firstLine="0"/>
        <w:jc w:val="center"/>
        <w:rPr>
          <w:b/>
          <w:sz w:val="28"/>
        </w:rPr>
      </w:pPr>
    </w:p>
    <w:p w14:paraId="68012B3C" w14:textId="77777777" w:rsidR="002900C0" w:rsidRDefault="002900C0" w:rsidP="000365E0">
      <w:pPr>
        <w:ind w:firstLine="0"/>
        <w:jc w:val="center"/>
      </w:pPr>
    </w:p>
    <w:p w14:paraId="0FE49E0D" w14:textId="77777777" w:rsidR="002900C0" w:rsidRDefault="002900C0" w:rsidP="000365E0">
      <w:pPr>
        <w:ind w:firstLine="0"/>
        <w:jc w:val="center"/>
      </w:pPr>
    </w:p>
    <w:p w14:paraId="509018DC" w14:textId="77777777" w:rsidR="002900C0" w:rsidRPr="00563476" w:rsidRDefault="002900C0" w:rsidP="000365E0">
      <w:pPr>
        <w:ind w:firstLine="0"/>
        <w:jc w:val="center"/>
      </w:pPr>
    </w:p>
    <w:p w14:paraId="43169C58" w14:textId="77777777" w:rsidR="002900C0" w:rsidRPr="00563476" w:rsidRDefault="002900C0" w:rsidP="000365E0">
      <w:pPr>
        <w:ind w:firstLine="0"/>
        <w:jc w:val="center"/>
      </w:pPr>
    </w:p>
    <w:p w14:paraId="5578AF70" w14:textId="77777777" w:rsidR="002900C0" w:rsidRDefault="002900C0" w:rsidP="000365E0">
      <w:pPr>
        <w:ind w:firstLine="0"/>
        <w:jc w:val="center"/>
      </w:pPr>
    </w:p>
    <w:p w14:paraId="11EF42DE" w14:textId="77777777" w:rsidR="00F413E5" w:rsidRDefault="00F413E5" w:rsidP="000365E0">
      <w:pPr>
        <w:ind w:firstLine="0"/>
        <w:jc w:val="center"/>
      </w:pPr>
      <w:r>
        <w:br w:type="page"/>
      </w:r>
    </w:p>
    <w:p w14:paraId="22E4F6B2" w14:textId="77777777" w:rsidR="00D03320" w:rsidRDefault="00D03320" w:rsidP="000365E0">
      <w:pPr>
        <w:ind w:firstLine="0"/>
        <w:jc w:val="center"/>
      </w:pPr>
    </w:p>
    <w:p w14:paraId="20353768" w14:textId="33DD4F83" w:rsidR="00F731F8" w:rsidRDefault="00F31C46" w:rsidP="00F31C46">
      <w:pPr>
        <w:pStyle w:val="ae"/>
        <w:tabs>
          <w:tab w:val="left" w:pos="6433"/>
        </w:tabs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</w:p>
    <w:p w14:paraId="349B49F4" w14:textId="77777777" w:rsidR="00B14549" w:rsidRDefault="00B14549" w:rsidP="00B14549">
      <w:pPr>
        <w:pStyle w:val="ae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</w:t>
      </w:r>
      <w:r w:rsidR="00D03320">
        <w:rPr>
          <w:rFonts w:ascii="Times New Roman" w:hAnsi="Times New Roman"/>
          <w:b/>
          <w:color w:val="000000"/>
          <w:sz w:val="24"/>
          <w:szCs w:val="24"/>
        </w:rPr>
        <w:t>одержание</w:t>
      </w:r>
    </w:p>
    <w:p w14:paraId="4470DFD2" w14:textId="77777777" w:rsidR="00F731F8" w:rsidRPr="00F731F8" w:rsidRDefault="00F731F8" w:rsidP="00F731F8">
      <w:pPr>
        <w:rPr>
          <w:lang w:eastAsia="ru-RU"/>
        </w:rPr>
      </w:pPr>
    </w:p>
    <w:sdt>
      <w:sdtPr>
        <w:id w:val="-18719145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2814524" w14:textId="77777777" w:rsidR="00C50D23" w:rsidRDefault="00697D2C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2700828" w:history="1">
            <w:r w:rsidR="00C50D23" w:rsidRPr="00281F13">
              <w:rPr>
                <w:rStyle w:val="af"/>
                <w:rFonts w:cs="Times New Roman"/>
                <w:noProof/>
              </w:rPr>
              <w:t>1</w:t>
            </w:r>
            <w:r w:rsidR="00C50D2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50D23" w:rsidRPr="00281F13">
              <w:rPr>
                <w:rStyle w:val="af"/>
                <w:rFonts w:cs="Times New Roman"/>
                <w:noProof/>
              </w:rPr>
              <w:t>Область применения</w:t>
            </w:r>
            <w:r w:rsidR="00C50D23">
              <w:rPr>
                <w:noProof/>
                <w:webHidden/>
              </w:rPr>
              <w:tab/>
            </w:r>
            <w:r w:rsidR="00C50D23">
              <w:rPr>
                <w:noProof/>
                <w:webHidden/>
              </w:rPr>
              <w:fldChar w:fldCharType="begin"/>
            </w:r>
            <w:r w:rsidR="00C50D23">
              <w:rPr>
                <w:noProof/>
                <w:webHidden/>
              </w:rPr>
              <w:instrText xml:space="preserve"> PAGEREF _Toc92700828 \h </w:instrText>
            </w:r>
            <w:r w:rsidR="00C50D23">
              <w:rPr>
                <w:noProof/>
                <w:webHidden/>
              </w:rPr>
            </w:r>
            <w:r w:rsidR="00C50D23">
              <w:rPr>
                <w:noProof/>
                <w:webHidden/>
              </w:rPr>
              <w:fldChar w:fldCharType="separate"/>
            </w:r>
            <w:r w:rsidR="00C50D23">
              <w:rPr>
                <w:noProof/>
                <w:webHidden/>
              </w:rPr>
              <w:t>3</w:t>
            </w:r>
            <w:r w:rsidR="00C50D23">
              <w:rPr>
                <w:noProof/>
                <w:webHidden/>
              </w:rPr>
              <w:fldChar w:fldCharType="end"/>
            </w:r>
          </w:hyperlink>
        </w:p>
        <w:p w14:paraId="04462536" w14:textId="77777777" w:rsidR="00C50D23" w:rsidRDefault="006142EC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2700829" w:history="1">
            <w:r w:rsidR="00C50D23" w:rsidRPr="00281F13">
              <w:rPr>
                <w:rStyle w:val="af"/>
                <w:rFonts w:cs="Times New Roman"/>
                <w:noProof/>
              </w:rPr>
              <w:t>2</w:t>
            </w:r>
            <w:r w:rsidR="00C50D2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50D23" w:rsidRPr="00281F13">
              <w:rPr>
                <w:rStyle w:val="af"/>
                <w:rFonts w:cs="Times New Roman"/>
                <w:noProof/>
              </w:rPr>
              <w:t>Сокращения, термины и определения</w:t>
            </w:r>
            <w:r w:rsidR="00C50D23">
              <w:rPr>
                <w:noProof/>
                <w:webHidden/>
              </w:rPr>
              <w:tab/>
            </w:r>
            <w:r w:rsidR="00C50D23">
              <w:rPr>
                <w:noProof/>
                <w:webHidden/>
              </w:rPr>
              <w:fldChar w:fldCharType="begin"/>
            </w:r>
            <w:r w:rsidR="00C50D23">
              <w:rPr>
                <w:noProof/>
                <w:webHidden/>
              </w:rPr>
              <w:instrText xml:space="preserve"> PAGEREF _Toc92700829 \h </w:instrText>
            </w:r>
            <w:r w:rsidR="00C50D23">
              <w:rPr>
                <w:noProof/>
                <w:webHidden/>
              </w:rPr>
            </w:r>
            <w:r w:rsidR="00C50D23">
              <w:rPr>
                <w:noProof/>
                <w:webHidden/>
              </w:rPr>
              <w:fldChar w:fldCharType="separate"/>
            </w:r>
            <w:r w:rsidR="00C50D23">
              <w:rPr>
                <w:noProof/>
                <w:webHidden/>
              </w:rPr>
              <w:t>3</w:t>
            </w:r>
            <w:r w:rsidR="00C50D23">
              <w:rPr>
                <w:noProof/>
                <w:webHidden/>
              </w:rPr>
              <w:fldChar w:fldCharType="end"/>
            </w:r>
          </w:hyperlink>
        </w:p>
        <w:p w14:paraId="120E45C3" w14:textId="77777777" w:rsidR="00C50D23" w:rsidRDefault="006142EC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2700830" w:history="1">
            <w:r w:rsidR="00C50D23" w:rsidRPr="00281F13">
              <w:rPr>
                <w:rStyle w:val="af"/>
                <w:rFonts w:cs="Times New Roman"/>
                <w:noProof/>
              </w:rPr>
              <w:t>3</w:t>
            </w:r>
            <w:r w:rsidR="00C50D2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50D23" w:rsidRPr="00281F13">
              <w:rPr>
                <w:rStyle w:val="af"/>
                <w:rFonts w:cs="Times New Roman"/>
                <w:noProof/>
              </w:rPr>
              <w:t>Нормативные ссылки и источники</w:t>
            </w:r>
            <w:r w:rsidR="00C50D23">
              <w:rPr>
                <w:noProof/>
                <w:webHidden/>
              </w:rPr>
              <w:tab/>
            </w:r>
            <w:r w:rsidR="00C50D23">
              <w:rPr>
                <w:noProof/>
                <w:webHidden/>
              </w:rPr>
              <w:fldChar w:fldCharType="begin"/>
            </w:r>
            <w:r w:rsidR="00C50D23">
              <w:rPr>
                <w:noProof/>
                <w:webHidden/>
              </w:rPr>
              <w:instrText xml:space="preserve"> PAGEREF _Toc92700830 \h </w:instrText>
            </w:r>
            <w:r w:rsidR="00C50D23">
              <w:rPr>
                <w:noProof/>
                <w:webHidden/>
              </w:rPr>
            </w:r>
            <w:r w:rsidR="00C50D23">
              <w:rPr>
                <w:noProof/>
                <w:webHidden/>
              </w:rPr>
              <w:fldChar w:fldCharType="separate"/>
            </w:r>
            <w:r w:rsidR="00C50D23">
              <w:rPr>
                <w:noProof/>
                <w:webHidden/>
              </w:rPr>
              <w:t>3</w:t>
            </w:r>
            <w:r w:rsidR="00C50D23">
              <w:rPr>
                <w:noProof/>
                <w:webHidden/>
              </w:rPr>
              <w:fldChar w:fldCharType="end"/>
            </w:r>
          </w:hyperlink>
        </w:p>
        <w:p w14:paraId="489705B5" w14:textId="77777777" w:rsidR="00C50D23" w:rsidRDefault="006142EC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2700831" w:history="1">
            <w:r w:rsidR="00C50D23" w:rsidRPr="00281F13">
              <w:rPr>
                <w:rStyle w:val="af"/>
                <w:rFonts w:cs="Times New Roman"/>
                <w:noProof/>
              </w:rPr>
              <w:t>4</w:t>
            </w:r>
            <w:r w:rsidR="00C50D2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50D23" w:rsidRPr="00281F13">
              <w:rPr>
                <w:rStyle w:val="af"/>
                <w:rFonts w:cs="Times New Roman"/>
                <w:noProof/>
              </w:rPr>
              <w:t>Общие положения</w:t>
            </w:r>
            <w:r w:rsidR="00C50D23">
              <w:rPr>
                <w:noProof/>
                <w:webHidden/>
              </w:rPr>
              <w:tab/>
            </w:r>
            <w:r w:rsidR="00C50D23">
              <w:rPr>
                <w:noProof/>
                <w:webHidden/>
              </w:rPr>
              <w:fldChar w:fldCharType="begin"/>
            </w:r>
            <w:r w:rsidR="00C50D23">
              <w:rPr>
                <w:noProof/>
                <w:webHidden/>
              </w:rPr>
              <w:instrText xml:space="preserve"> PAGEREF _Toc92700831 \h </w:instrText>
            </w:r>
            <w:r w:rsidR="00C50D23">
              <w:rPr>
                <w:noProof/>
                <w:webHidden/>
              </w:rPr>
            </w:r>
            <w:r w:rsidR="00C50D23">
              <w:rPr>
                <w:noProof/>
                <w:webHidden/>
              </w:rPr>
              <w:fldChar w:fldCharType="separate"/>
            </w:r>
            <w:r w:rsidR="00C50D23">
              <w:rPr>
                <w:noProof/>
                <w:webHidden/>
              </w:rPr>
              <w:t>4</w:t>
            </w:r>
            <w:r w:rsidR="00C50D23">
              <w:rPr>
                <w:noProof/>
                <w:webHidden/>
              </w:rPr>
              <w:fldChar w:fldCharType="end"/>
            </w:r>
          </w:hyperlink>
        </w:p>
        <w:p w14:paraId="64C2CF9C" w14:textId="77777777" w:rsidR="00C50D23" w:rsidRDefault="006142EC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2700832" w:history="1">
            <w:r w:rsidR="00C50D23" w:rsidRPr="00281F13">
              <w:rPr>
                <w:rStyle w:val="af"/>
                <w:rFonts w:cs="Times New Roman"/>
                <w:noProof/>
              </w:rPr>
              <w:t>5</w:t>
            </w:r>
            <w:r w:rsidR="00C50D2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50D23" w:rsidRPr="00281F13">
              <w:rPr>
                <w:rStyle w:val="af"/>
                <w:rFonts w:cs="Times New Roman"/>
                <w:noProof/>
              </w:rPr>
              <w:t>Структура Договорённости о взаимном признании ЕААС</w:t>
            </w:r>
            <w:r w:rsidR="00C50D23">
              <w:rPr>
                <w:noProof/>
                <w:webHidden/>
              </w:rPr>
              <w:tab/>
            </w:r>
            <w:r w:rsidR="00C50D23">
              <w:rPr>
                <w:noProof/>
                <w:webHidden/>
              </w:rPr>
              <w:fldChar w:fldCharType="begin"/>
            </w:r>
            <w:r w:rsidR="00C50D23">
              <w:rPr>
                <w:noProof/>
                <w:webHidden/>
              </w:rPr>
              <w:instrText xml:space="preserve"> PAGEREF _Toc92700832 \h </w:instrText>
            </w:r>
            <w:r w:rsidR="00C50D23">
              <w:rPr>
                <w:noProof/>
                <w:webHidden/>
              </w:rPr>
            </w:r>
            <w:r w:rsidR="00C50D23">
              <w:rPr>
                <w:noProof/>
                <w:webHidden/>
              </w:rPr>
              <w:fldChar w:fldCharType="separate"/>
            </w:r>
            <w:r w:rsidR="00C50D23">
              <w:rPr>
                <w:noProof/>
                <w:webHidden/>
              </w:rPr>
              <w:t>4</w:t>
            </w:r>
            <w:r w:rsidR="00C50D23">
              <w:rPr>
                <w:noProof/>
                <w:webHidden/>
              </w:rPr>
              <w:fldChar w:fldCharType="end"/>
            </w:r>
          </w:hyperlink>
        </w:p>
        <w:p w14:paraId="20A3923A" w14:textId="77777777" w:rsidR="00C50D23" w:rsidRDefault="006142EC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2700833" w:history="1">
            <w:r w:rsidR="00C50D23" w:rsidRPr="00281F13">
              <w:rPr>
                <w:rStyle w:val="af"/>
                <w:rFonts w:cs="Times New Roman"/>
                <w:noProof/>
              </w:rPr>
              <w:t>6</w:t>
            </w:r>
            <w:r w:rsidR="00C50D2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50D23" w:rsidRPr="00281F13">
              <w:rPr>
                <w:rStyle w:val="af"/>
                <w:rFonts w:cs="Times New Roman"/>
                <w:noProof/>
              </w:rPr>
              <w:t>Управление Договоренностью</w:t>
            </w:r>
            <w:r w:rsidR="00C50D23">
              <w:rPr>
                <w:noProof/>
                <w:webHidden/>
              </w:rPr>
              <w:tab/>
            </w:r>
            <w:r w:rsidR="00C50D23">
              <w:rPr>
                <w:noProof/>
                <w:webHidden/>
              </w:rPr>
              <w:fldChar w:fldCharType="begin"/>
            </w:r>
            <w:r w:rsidR="00C50D23">
              <w:rPr>
                <w:noProof/>
                <w:webHidden/>
              </w:rPr>
              <w:instrText xml:space="preserve"> PAGEREF _Toc92700833 \h </w:instrText>
            </w:r>
            <w:r w:rsidR="00C50D23">
              <w:rPr>
                <w:noProof/>
                <w:webHidden/>
              </w:rPr>
            </w:r>
            <w:r w:rsidR="00C50D23">
              <w:rPr>
                <w:noProof/>
                <w:webHidden/>
              </w:rPr>
              <w:fldChar w:fldCharType="separate"/>
            </w:r>
            <w:r w:rsidR="00C50D23">
              <w:rPr>
                <w:noProof/>
                <w:webHidden/>
              </w:rPr>
              <w:t>5</w:t>
            </w:r>
            <w:r w:rsidR="00C50D23">
              <w:rPr>
                <w:noProof/>
                <w:webHidden/>
              </w:rPr>
              <w:fldChar w:fldCharType="end"/>
            </w:r>
          </w:hyperlink>
        </w:p>
        <w:p w14:paraId="3E2D8CE4" w14:textId="77777777" w:rsidR="00C50D23" w:rsidRDefault="006142EC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2700834" w:history="1">
            <w:r w:rsidR="00C50D23" w:rsidRPr="00281F13">
              <w:rPr>
                <w:rStyle w:val="af"/>
                <w:rFonts w:cs="Times New Roman"/>
                <w:noProof/>
              </w:rPr>
              <w:t>7</w:t>
            </w:r>
            <w:r w:rsidR="00C50D2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50D23" w:rsidRPr="00281F13">
              <w:rPr>
                <w:rStyle w:val="af"/>
                <w:rFonts w:cs="Times New Roman"/>
                <w:noProof/>
              </w:rPr>
              <w:t>Обязанности полноправных членов ЕААС</w:t>
            </w:r>
            <w:r w:rsidR="00C50D23">
              <w:rPr>
                <w:noProof/>
                <w:webHidden/>
              </w:rPr>
              <w:tab/>
            </w:r>
            <w:r w:rsidR="00C50D23">
              <w:rPr>
                <w:noProof/>
                <w:webHidden/>
              </w:rPr>
              <w:fldChar w:fldCharType="begin"/>
            </w:r>
            <w:r w:rsidR="00C50D23">
              <w:rPr>
                <w:noProof/>
                <w:webHidden/>
              </w:rPr>
              <w:instrText xml:space="preserve"> PAGEREF _Toc92700834 \h </w:instrText>
            </w:r>
            <w:r w:rsidR="00C50D23">
              <w:rPr>
                <w:noProof/>
                <w:webHidden/>
              </w:rPr>
            </w:r>
            <w:r w:rsidR="00C50D23">
              <w:rPr>
                <w:noProof/>
                <w:webHidden/>
              </w:rPr>
              <w:fldChar w:fldCharType="separate"/>
            </w:r>
            <w:r w:rsidR="00C50D23">
              <w:rPr>
                <w:noProof/>
                <w:webHidden/>
              </w:rPr>
              <w:t>7</w:t>
            </w:r>
            <w:r w:rsidR="00C50D23">
              <w:rPr>
                <w:noProof/>
                <w:webHidden/>
              </w:rPr>
              <w:fldChar w:fldCharType="end"/>
            </w:r>
          </w:hyperlink>
        </w:p>
        <w:p w14:paraId="7482EE27" w14:textId="77777777" w:rsidR="00C50D23" w:rsidRDefault="006142EC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2700835" w:history="1">
            <w:r w:rsidR="00C50D23" w:rsidRPr="00281F13">
              <w:rPr>
                <w:rStyle w:val="af"/>
                <w:rFonts w:cs="Times New Roman"/>
                <w:noProof/>
              </w:rPr>
              <w:t>8</w:t>
            </w:r>
            <w:r w:rsidR="00C50D2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50D23" w:rsidRPr="00281F13">
              <w:rPr>
                <w:rStyle w:val="af"/>
                <w:rFonts w:cs="Times New Roman"/>
                <w:noProof/>
              </w:rPr>
              <w:t>Авторские права</w:t>
            </w:r>
            <w:r w:rsidR="00C50D23">
              <w:rPr>
                <w:noProof/>
                <w:webHidden/>
              </w:rPr>
              <w:tab/>
            </w:r>
            <w:r w:rsidR="00C50D23">
              <w:rPr>
                <w:noProof/>
                <w:webHidden/>
              </w:rPr>
              <w:fldChar w:fldCharType="begin"/>
            </w:r>
            <w:r w:rsidR="00C50D23">
              <w:rPr>
                <w:noProof/>
                <w:webHidden/>
              </w:rPr>
              <w:instrText xml:space="preserve"> PAGEREF _Toc92700835 \h </w:instrText>
            </w:r>
            <w:r w:rsidR="00C50D23">
              <w:rPr>
                <w:noProof/>
                <w:webHidden/>
              </w:rPr>
            </w:r>
            <w:r w:rsidR="00C50D23">
              <w:rPr>
                <w:noProof/>
                <w:webHidden/>
              </w:rPr>
              <w:fldChar w:fldCharType="separate"/>
            </w:r>
            <w:r w:rsidR="00C50D23">
              <w:rPr>
                <w:noProof/>
                <w:webHidden/>
              </w:rPr>
              <w:t>8</w:t>
            </w:r>
            <w:r w:rsidR="00C50D23">
              <w:rPr>
                <w:noProof/>
                <w:webHidden/>
              </w:rPr>
              <w:fldChar w:fldCharType="end"/>
            </w:r>
          </w:hyperlink>
        </w:p>
        <w:p w14:paraId="5DF73A83" w14:textId="77777777" w:rsidR="00C50D23" w:rsidRDefault="006142EC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2700836" w:history="1">
            <w:r w:rsidR="00C50D23" w:rsidRPr="00281F13">
              <w:rPr>
                <w:rStyle w:val="af"/>
                <w:rFonts w:cs="Times New Roman"/>
                <w:noProof/>
              </w:rPr>
              <w:t>Приложение 1 (обязательное): Перечень нормативных документов, применяемых для целей Договоренности ЕААС</w:t>
            </w:r>
            <w:r w:rsidR="00C50D23">
              <w:rPr>
                <w:noProof/>
                <w:webHidden/>
              </w:rPr>
              <w:tab/>
            </w:r>
            <w:r w:rsidR="00C50D23">
              <w:rPr>
                <w:noProof/>
                <w:webHidden/>
              </w:rPr>
              <w:fldChar w:fldCharType="begin"/>
            </w:r>
            <w:r w:rsidR="00C50D23">
              <w:rPr>
                <w:noProof/>
                <w:webHidden/>
              </w:rPr>
              <w:instrText xml:space="preserve"> PAGEREF _Toc92700836 \h </w:instrText>
            </w:r>
            <w:r w:rsidR="00C50D23">
              <w:rPr>
                <w:noProof/>
                <w:webHidden/>
              </w:rPr>
            </w:r>
            <w:r w:rsidR="00C50D23">
              <w:rPr>
                <w:noProof/>
                <w:webHidden/>
              </w:rPr>
              <w:fldChar w:fldCharType="separate"/>
            </w:r>
            <w:r w:rsidR="00C50D23">
              <w:rPr>
                <w:noProof/>
                <w:webHidden/>
              </w:rPr>
              <w:t>10</w:t>
            </w:r>
            <w:r w:rsidR="00C50D23">
              <w:rPr>
                <w:noProof/>
                <w:webHidden/>
              </w:rPr>
              <w:fldChar w:fldCharType="end"/>
            </w:r>
          </w:hyperlink>
        </w:p>
        <w:p w14:paraId="3A7B3B07" w14:textId="2595C409" w:rsidR="00697D2C" w:rsidRDefault="00697D2C" w:rsidP="00117432">
          <w:pPr>
            <w:ind w:firstLine="0"/>
          </w:pPr>
          <w:r>
            <w:rPr>
              <w:b/>
              <w:bCs/>
            </w:rPr>
            <w:fldChar w:fldCharType="end"/>
          </w:r>
        </w:p>
      </w:sdtContent>
    </w:sdt>
    <w:p w14:paraId="249454C9" w14:textId="77777777" w:rsidR="00F731F8" w:rsidRDefault="00F731F8" w:rsidP="00F731F8">
      <w:pPr>
        <w:pStyle w:val="1"/>
        <w:spacing w:before="120" w:after="120" w:line="360" w:lineRule="auto"/>
        <w:ind w:left="993"/>
        <w:rPr>
          <w:rFonts w:ascii="Times New Roman" w:hAnsi="Times New Roman" w:cs="Times New Roman"/>
          <w:sz w:val="24"/>
          <w:szCs w:val="24"/>
        </w:rPr>
      </w:pPr>
    </w:p>
    <w:p w14:paraId="6985634E" w14:textId="77777777" w:rsidR="00F731F8" w:rsidRDefault="00F731F8" w:rsidP="00F731F8">
      <w:pPr>
        <w:rPr>
          <w:lang w:eastAsia="ru-RU"/>
        </w:rPr>
      </w:pPr>
    </w:p>
    <w:p w14:paraId="3D3FA1B2" w14:textId="77777777" w:rsidR="00F731F8" w:rsidRDefault="00F731F8" w:rsidP="00F731F8">
      <w:pPr>
        <w:rPr>
          <w:lang w:eastAsia="ru-RU"/>
        </w:rPr>
      </w:pPr>
    </w:p>
    <w:p w14:paraId="4D2AF4E4" w14:textId="77777777" w:rsidR="00F731F8" w:rsidRDefault="00F731F8" w:rsidP="00F731F8">
      <w:pPr>
        <w:rPr>
          <w:lang w:eastAsia="ru-RU"/>
        </w:rPr>
      </w:pPr>
    </w:p>
    <w:p w14:paraId="0401B6C2" w14:textId="77777777" w:rsidR="00F731F8" w:rsidRDefault="00F731F8" w:rsidP="00F731F8">
      <w:pPr>
        <w:rPr>
          <w:lang w:eastAsia="ru-RU"/>
        </w:rPr>
      </w:pPr>
    </w:p>
    <w:p w14:paraId="50CCE17B" w14:textId="77777777" w:rsidR="006C560D" w:rsidRDefault="006C560D" w:rsidP="00F731F8">
      <w:pPr>
        <w:rPr>
          <w:lang w:eastAsia="ru-RU"/>
        </w:rPr>
      </w:pPr>
      <w:r>
        <w:rPr>
          <w:lang w:eastAsia="ru-RU"/>
        </w:rPr>
        <w:br w:type="page"/>
      </w:r>
    </w:p>
    <w:p w14:paraId="5EF2FD94" w14:textId="77777777" w:rsidR="00697D2C" w:rsidRPr="00697D2C" w:rsidRDefault="00697D2C" w:rsidP="00117432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0" w:name="_Toc528239848"/>
      <w:bookmarkStart w:id="1" w:name="_Toc92700828"/>
      <w:r w:rsidRPr="00697D2C">
        <w:rPr>
          <w:rFonts w:ascii="Times New Roman" w:hAnsi="Times New Roman" w:cs="Times New Roman"/>
          <w:sz w:val="24"/>
          <w:szCs w:val="24"/>
        </w:rPr>
        <w:lastRenderedPageBreak/>
        <w:t>Область применения</w:t>
      </w:r>
      <w:bookmarkEnd w:id="0"/>
      <w:bookmarkEnd w:id="1"/>
      <w:r w:rsidRPr="00697D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DE7D51" w14:textId="21F984D5" w:rsidR="00416504" w:rsidRPr="00416504" w:rsidRDefault="00416504" w:rsidP="00416504">
      <w:pPr>
        <w:pStyle w:val="aa"/>
        <w:spacing w:line="360" w:lineRule="auto"/>
        <w:rPr>
          <w:sz w:val="24"/>
          <w:lang w:val="ru-RU"/>
        </w:rPr>
      </w:pPr>
      <w:r w:rsidRPr="00416504">
        <w:rPr>
          <w:sz w:val="24"/>
          <w:lang w:val="ru-RU"/>
        </w:rPr>
        <w:t xml:space="preserve">Данный документ описывает структуру </w:t>
      </w:r>
      <w:r w:rsidR="0071592D">
        <w:rPr>
          <w:sz w:val="24"/>
          <w:lang w:val="ru-RU"/>
        </w:rPr>
        <w:t>Договорённости</w:t>
      </w:r>
      <w:r w:rsidRPr="00416504">
        <w:rPr>
          <w:sz w:val="24"/>
          <w:lang w:val="ru-RU"/>
        </w:rPr>
        <w:t xml:space="preserve"> о взаимном признании </w:t>
      </w:r>
      <w:r w:rsidR="0071592D">
        <w:rPr>
          <w:sz w:val="24"/>
          <w:lang w:val="ru-RU"/>
        </w:rPr>
        <w:t>Евразийского сотрудничества по аккредитации</w:t>
      </w:r>
      <w:r w:rsidR="00AE672E">
        <w:rPr>
          <w:sz w:val="24"/>
          <w:lang w:val="ru-RU"/>
        </w:rPr>
        <w:t xml:space="preserve"> (далее – Договоренность ЕААС)</w:t>
      </w:r>
      <w:r w:rsidRPr="00416504">
        <w:rPr>
          <w:sz w:val="24"/>
          <w:lang w:val="ru-RU"/>
        </w:rPr>
        <w:t xml:space="preserve">, </w:t>
      </w:r>
      <w:r w:rsidR="00AE672E">
        <w:rPr>
          <w:sz w:val="24"/>
          <w:lang w:val="ru-RU"/>
        </w:rPr>
        <w:t xml:space="preserve">устанавливает </w:t>
      </w:r>
      <w:r w:rsidRPr="00416504">
        <w:rPr>
          <w:sz w:val="24"/>
          <w:lang w:val="ru-RU"/>
        </w:rPr>
        <w:t xml:space="preserve">обязательства </w:t>
      </w:r>
      <w:r w:rsidR="00AE672E">
        <w:rPr>
          <w:sz w:val="24"/>
          <w:lang w:val="ru-RU"/>
        </w:rPr>
        <w:t>ее участников, процедуру управления Договоренностью и перечень нормативных документов, применяемых для целей Договоренности ЕААС.</w:t>
      </w:r>
    </w:p>
    <w:p w14:paraId="1611E1F6" w14:textId="29603427" w:rsidR="00B14549" w:rsidRDefault="005E7E91" w:rsidP="00117432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2" w:name="_Toc92700829"/>
      <w:r>
        <w:rPr>
          <w:rFonts w:ascii="Times New Roman" w:hAnsi="Times New Roman" w:cs="Times New Roman"/>
          <w:sz w:val="24"/>
          <w:szCs w:val="24"/>
        </w:rPr>
        <w:t>Сокращения, термины и определения</w:t>
      </w:r>
      <w:bookmarkEnd w:id="2"/>
    </w:p>
    <w:p w14:paraId="4716618D" w14:textId="109B767C" w:rsidR="000F5AA4" w:rsidRPr="000F5AA4" w:rsidRDefault="000F5AA4" w:rsidP="000F5AA4">
      <w:pPr>
        <w:jc w:val="both"/>
        <w:rPr>
          <w:lang w:eastAsia="ru-RU"/>
        </w:rPr>
      </w:pPr>
      <w:r>
        <w:rPr>
          <w:lang w:eastAsia="ru-RU"/>
        </w:rPr>
        <w:t>В данном документе используются сокращения</w:t>
      </w:r>
      <w:r w:rsidR="0071592D">
        <w:rPr>
          <w:lang w:eastAsia="ru-RU"/>
        </w:rPr>
        <w:t xml:space="preserve"> и термины, соответствующие понятийному аппарату </w:t>
      </w:r>
      <w:r w:rsidR="00392A65">
        <w:rPr>
          <w:lang w:eastAsia="ru-RU"/>
        </w:rPr>
        <w:t xml:space="preserve">стандарта </w:t>
      </w:r>
      <w:r w:rsidR="00392A65">
        <w:rPr>
          <w:lang w:val="en-US" w:eastAsia="ru-RU"/>
        </w:rPr>
        <w:t>ISO</w:t>
      </w:r>
      <w:r w:rsidR="00392A65" w:rsidRPr="00392A65">
        <w:rPr>
          <w:lang w:eastAsia="ru-RU"/>
        </w:rPr>
        <w:t>/</w:t>
      </w:r>
      <w:r w:rsidR="00392A65">
        <w:rPr>
          <w:lang w:val="en-US" w:eastAsia="ru-RU"/>
        </w:rPr>
        <w:t>IEC</w:t>
      </w:r>
      <w:r w:rsidR="00392A65" w:rsidRPr="00392A65">
        <w:rPr>
          <w:lang w:eastAsia="ru-RU"/>
        </w:rPr>
        <w:t xml:space="preserve"> 17011</w:t>
      </w:r>
      <w:r w:rsidR="00392A65">
        <w:rPr>
          <w:lang w:eastAsia="ru-RU"/>
        </w:rPr>
        <w:t xml:space="preserve"> «Оценка соответствия – Требования к органам по аккредитации, аккредитующим органы по оценке соответствия», а также </w:t>
      </w:r>
      <w:r w:rsidR="0071592D">
        <w:rPr>
          <w:lang w:eastAsia="ru-RU"/>
        </w:rPr>
        <w:t>Устава Евразийского сотрудничества по аккредитации.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2082"/>
        <w:gridCol w:w="7274"/>
      </w:tblGrid>
      <w:tr w:rsidR="000F5AA4" w14:paraId="52DBE625" w14:textId="77777777" w:rsidTr="000F5AA4">
        <w:tc>
          <w:tcPr>
            <w:tcW w:w="2082" w:type="dxa"/>
            <w:shd w:val="clear" w:color="auto" w:fill="auto"/>
          </w:tcPr>
          <w:p w14:paraId="40A92721" w14:textId="227CCA5F" w:rsidR="000F5AA4" w:rsidRPr="00EE6267" w:rsidRDefault="00392A65" w:rsidP="00697D2C">
            <w:pPr>
              <w:pStyle w:val="aa"/>
              <w:spacing w:line="360" w:lineRule="auto"/>
              <w:ind w:firstLine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ОА</w:t>
            </w:r>
          </w:p>
        </w:tc>
        <w:tc>
          <w:tcPr>
            <w:tcW w:w="7274" w:type="dxa"/>
            <w:shd w:val="clear" w:color="auto" w:fill="auto"/>
          </w:tcPr>
          <w:p w14:paraId="344EECB7" w14:textId="286C5330" w:rsidR="000F5AA4" w:rsidRPr="00EE6267" w:rsidRDefault="00392A65" w:rsidP="007E5C5A">
            <w:pPr>
              <w:pStyle w:val="aa"/>
              <w:numPr>
                <w:ilvl w:val="0"/>
                <w:numId w:val="2"/>
              </w:numPr>
              <w:spacing w:line="360" w:lineRule="auto"/>
              <w:ind w:left="318" w:hanging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Орган по аккредитации (уполномоченный орган, который проводит аккредитацию)</w:t>
            </w:r>
            <w:r w:rsidR="000F5AA4">
              <w:rPr>
                <w:sz w:val="24"/>
                <w:lang w:val="ru-RU"/>
              </w:rPr>
              <w:t>.</w:t>
            </w:r>
          </w:p>
        </w:tc>
      </w:tr>
      <w:tr w:rsidR="00392A65" w14:paraId="5333D6BB" w14:textId="77777777" w:rsidTr="000F5AA4">
        <w:tc>
          <w:tcPr>
            <w:tcW w:w="2082" w:type="dxa"/>
            <w:shd w:val="clear" w:color="auto" w:fill="auto"/>
          </w:tcPr>
          <w:p w14:paraId="64A480C9" w14:textId="3CE5E3A3" w:rsidR="00392A65" w:rsidRDefault="00392A65" w:rsidP="00697D2C">
            <w:pPr>
              <w:pStyle w:val="aa"/>
              <w:spacing w:line="360" w:lineRule="auto"/>
              <w:ind w:firstLine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ООС</w:t>
            </w:r>
          </w:p>
        </w:tc>
        <w:tc>
          <w:tcPr>
            <w:tcW w:w="7274" w:type="dxa"/>
            <w:shd w:val="clear" w:color="auto" w:fill="auto"/>
          </w:tcPr>
          <w:p w14:paraId="15ED7F28" w14:textId="3DD6398B" w:rsidR="00392A65" w:rsidRDefault="00392A65" w:rsidP="007E5C5A">
            <w:pPr>
              <w:pStyle w:val="aa"/>
              <w:numPr>
                <w:ilvl w:val="0"/>
                <w:numId w:val="2"/>
              </w:numPr>
              <w:spacing w:line="360" w:lineRule="auto"/>
              <w:ind w:left="318" w:hanging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Орган по оценке соответствия (</w:t>
            </w:r>
            <w:r w:rsidR="003D2362" w:rsidRPr="003D2362">
              <w:rPr>
                <w:sz w:val="24"/>
                <w:lang w:val="ru-RU"/>
              </w:rPr>
              <w:t>орган, осуществляющий деятельность по оценке соответствия, который может быть объектом аккредитации</w:t>
            </w:r>
            <w:r w:rsidR="003D2362">
              <w:rPr>
                <w:sz w:val="24"/>
                <w:lang w:val="ru-RU"/>
              </w:rPr>
              <w:t>).</w:t>
            </w:r>
          </w:p>
        </w:tc>
      </w:tr>
      <w:tr w:rsidR="003D2362" w14:paraId="6A4DD4CB" w14:textId="77777777" w:rsidTr="000F5AA4">
        <w:tc>
          <w:tcPr>
            <w:tcW w:w="2082" w:type="dxa"/>
            <w:shd w:val="clear" w:color="auto" w:fill="auto"/>
          </w:tcPr>
          <w:p w14:paraId="24B530FD" w14:textId="4203CA19" w:rsidR="003D2362" w:rsidRPr="00857106" w:rsidRDefault="00857106" w:rsidP="00697D2C">
            <w:pPr>
              <w:pStyle w:val="aa"/>
              <w:spacing w:line="360" w:lineRule="auto"/>
              <w:ind w:firstLine="0"/>
              <w:jc w:val="left"/>
              <w:rPr>
                <w:sz w:val="24"/>
                <w:lang w:val="ru-RU"/>
              </w:rPr>
            </w:pPr>
            <w:r w:rsidRPr="00857106">
              <w:rPr>
                <w:sz w:val="24"/>
              </w:rPr>
              <w:t>IAF MLA</w:t>
            </w:r>
          </w:p>
        </w:tc>
        <w:tc>
          <w:tcPr>
            <w:tcW w:w="7274" w:type="dxa"/>
            <w:shd w:val="clear" w:color="auto" w:fill="auto"/>
          </w:tcPr>
          <w:p w14:paraId="562526C9" w14:textId="266D09C2" w:rsidR="003D2362" w:rsidRDefault="00857106" w:rsidP="007E5C5A">
            <w:pPr>
              <w:pStyle w:val="aa"/>
              <w:numPr>
                <w:ilvl w:val="0"/>
                <w:numId w:val="2"/>
              </w:numPr>
              <w:spacing w:line="360" w:lineRule="auto"/>
              <w:ind w:left="318" w:hanging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Договорённость о взаимном признании Международного форума по аккредитации.</w:t>
            </w:r>
          </w:p>
        </w:tc>
      </w:tr>
      <w:tr w:rsidR="00857106" w14:paraId="700550F6" w14:textId="77777777" w:rsidTr="000F5AA4">
        <w:tc>
          <w:tcPr>
            <w:tcW w:w="2082" w:type="dxa"/>
            <w:shd w:val="clear" w:color="auto" w:fill="auto"/>
          </w:tcPr>
          <w:p w14:paraId="27E08A5C" w14:textId="3B7C5759" w:rsidR="00857106" w:rsidRDefault="00857106" w:rsidP="00697D2C">
            <w:pPr>
              <w:pStyle w:val="aa"/>
              <w:spacing w:line="360" w:lineRule="auto"/>
              <w:ind w:firstLine="0"/>
              <w:jc w:val="left"/>
            </w:pPr>
            <w:r w:rsidRPr="00857106">
              <w:rPr>
                <w:sz w:val="24"/>
              </w:rPr>
              <w:t>ILAC MRA</w:t>
            </w:r>
          </w:p>
        </w:tc>
        <w:tc>
          <w:tcPr>
            <w:tcW w:w="7274" w:type="dxa"/>
            <w:shd w:val="clear" w:color="auto" w:fill="auto"/>
          </w:tcPr>
          <w:p w14:paraId="6C28B06E" w14:textId="379EAB2F" w:rsidR="00857106" w:rsidRDefault="00857106" w:rsidP="00857106">
            <w:pPr>
              <w:pStyle w:val="aa"/>
              <w:numPr>
                <w:ilvl w:val="0"/>
                <w:numId w:val="2"/>
              </w:numPr>
              <w:spacing w:line="360" w:lineRule="auto"/>
              <w:ind w:left="318" w:hanging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Договорённость о взаимном признании Международного сотрудничества по аккредитации лабораторий.</w:t>
            </w:r>
          </w:p>
        </w:tc>
      </w:tr>
    </w:tbl>
    <w:p w14:paraId="65ACD7F5" w14:textId="357ECFC6" w:rsidR="0071592D" w:rsidRDefault="0071592D" w:rsidP="00117432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3" w:name="_Toc92700830"/>
      <w:bookmarkStart w:id="4" w:name="_Toc528239850"/>
      <w:r>
        <w:rPr>
          <w:rFonts w:ascii="Times New Roman" w:hAnsi="Times New Roman" w:cs="Times New Roman"/>
          <w:sz w:val="24"/>
          <w:szCs w:val="24"/>
        </w:rPr>
        <w:t>Нормативные ссылки и источники</w:t>
      </w:r>
      <w:bookmarkEnd w:id="3"/>
    </w:p>
    <w:p w14:paraId="2E79B438" w14:textId="7F04A70E" w:rsidR="00385FBA" w:rsidRPr="00385FBA" w:rsidRDefault="00385FBA" w:rsidP="00385FBA">
      <w:pPr>
        <w:pStyle w:val="aa"/>
        <w:numPr>
          <w:ilvl w:val="1"/>
          <w:numId w:val="5"/>
        </w:numPr>
        <w:spacing w:line="360" w:lineRule="auto"/>
        <w:ind w:left="0" w:firstLine="709"/>
        <w:rPr>
          <w:sz w:val="24"/>
          <w:lang w:val="ru-RU"/>
        </w:rPr>
      </w:pPr>
      <w:r>
        <w:rPr>
          <w:sz w:val="24"/>
          <w:lang w:val="en-US"/>
        </w:rPr>
        <w:t>IAF</w:t>
      </w:r>
      <w:r w:rsidRPr="00385FBA">
        <w:rPr>
          <w:sz w:val="24"/>
          <w:lang w:val="ru-RU"/>
        </w:rPr>
        <w:t xml:space="preserve"> </w:t>
      </w:r>
      <w:r>
        <w:rPr>
          <w:sz w:val="24"/>
          <w:lang w:val="en-US"/>
        </w:rPr>
        <w:t>PR</w:t>
      </w:r>
      <w:r w:rsidRPr="00385FBA">
        <w:rPr>
          <w:sz w:val="24"/>
          <w:lang w:val="ru-RU"/>
        </w:rPr>
        <w:t xml:space="preserve"> 4 «</w:t>
      </w:r>
      <w:r w:rsidR="00332724" w:rsidRPr="00332724">
        <w:rPr>
          <w:sz w:val="24"/>
          <w:lang w:val="ru-RU"/>
        </w:rPr>
        <w:t>С</w:t>
      </w:r>
      <w:r w:rsidR="00332724">
        <w:rPr>
          <w:sz w:val="24"/>
          <w:lang w:val="ru-RU"/>
        </w:rPr>
        <w:t xml:space="preserve">труктура Договорённости о взаимном признании </w:t>
      </w:r>
      <w:r w:rsidR="00332724">
        <w:rPr>
          <w:caps/>
          <w:sz w:val="24"/>
          <w:lang w:val="en-US"/>
        </w:rPr>
        <w:t>IAF</w:t>
      </w:r>
      <w:r w:rsidR="00332724" w:rsidRPr="00332724">
        <w:rPr>
          <w:caps/>
          <w:sz w:val="24"/>
          <w:lang w:val="ru-RU"/>
        </w:rPr>
        <w:t xml:space="preserve"> </w:t>
      </w:r>
      <w:r w:rsidR="00332724">
        <w:rPr>
          <w:caps/>
          <w:sz w:val="24"/>
          <w:lang w:val="en-US"/>
        </w:rPr>
        <w:t>MLA</w:t>
      </w:r>
      <w:r w:rsidR="00332724">
        <w:rPr>
          <w:caps/>
          <w:sz w:val="24"/>
          <w:lang w:val="ru-RU"/>
        </w:rPr>
        <w:t xml:space="preserve"> </w:t>
      </w:r>
      <w:r w:rsidR="00332724">
        <w:rPr>
          <w:sz w:val="24"/>
          <w:lang w:val="ru-RU"/>
        </w:rPr>
        <w:t xml:space="preserve">и список утверждённых </w:t>
      </w:r>
      <w:r w:rsidR="00332724">
        <w:rPr>
          <w:sz w:val="24"/>
          <w:lang w:val="en-US"/>
        </w:rPr>
        <w:t>IAF</w:t>
      </w:r>
      <w:r w:rsidR="00332724">
        <w:rPr>
          <w:sz w:val="24"/>
          <w:lang w:val="ru-RU"/>
        </w:rPr>
        <w:t xml:space="preserve"> нормативных документов»</w:t>
      </w:r>
      <w:r w:rsidR="00332724">
        <w:rPr>
          <w:rStyle w:val="ad"/>
          <w:sz w:val="24"/>
          <w:lang w:val="ru-RU"/>
        </w:rPr>
        <w:footnoteReference w:id="1"/>
      </w:r>
    </w:p>
    <w:p w14:paraId="0E038377" w14:textId="0927900B" w:rsidR="00385FBA" w:rsidRPr="00385FBA" w:rsidRDefault="00332724" w:rsidP="00385FBA">
      <w:pPr>
        <w:pStyle w:val="aa"/>
        <w:numPr>
          <w:ilvl w:val="1"/>
          <w:numId w:val="5"/>
        </w:numPr>
        <w:spacing w:line="360" w:lineRule="auto"/>
        <w:ind w:left="0" w:firstLine="709"/>
        <w:rPr>
          <w:sz w:val="24"/>
          <w:lang w:val="ru-RU"/>
        </w:rPr>
      </w:pPr>
      <w:r>
        <w:rPr>
          <w:sz w:val="24"/>
          <w:lang w:val="en-US"/>
        </w:rPr>
        <w:t>ILAC</w:t>
      </w:r>
      <w:r w:rsidRPr="00332724">
        <w:rPr>
          <w:sz w:val="24"/>
          <w:lang w:val="ru-RU"/>
        </w:rPr>
        <w:t xml:space="preserve"> </w:t>
      </w:r>
      <w:r>
        <w:rPr>
          <w:sz w:val="24"/>
          <w:lang w:val="en-US"/>
        </w:rPr>
        <w:t>P</w:t>
      </w:r>
      <w:r w:rsidRPr="00332724">
        <w:rPr>
          <w:sz w:val="24"/>
          <w:lang w:val="ru-RU"/>
        </w:rPr>
        <w:t>5</w:t>
      </w:r>
      <w:r w:rsidR="00385FBA" w:rsidRPr="00385FBA">
        <w:rPr>
          <w:sz w:val="24"/>
          <w:lang w:val="ru-RU"/>
        </w:rPr>
        <w:t xml:space="preserve"> «</w:t>
      </w:r>
      <w:r>
        <w:rPr>
          <w:sz w:val="24"/>
          <w:lang w:val="ru-RU"/>
        </w:rPr>
        <w:t xml:space="preserve">Многосторонняя договорённость о взаимном признании </w:t>
      </w:r>
      <w:r>
        <w:rPr>
          <w:sz w:val="24"/>
          <w:lang w:val="en-US"/>
        </w:rPr>
        <w:t>ILAC</w:t>
      </w:r>
      <w:r>
        <w:rPr>
          <w:sz w:val="24"/>
          <w:lang w:val="ru-RU"/>
        </w:rPr>
        <w:t>: область и обязательства</w:t>
      </w:r>
      <w:r w:rsidR="00385FBA" w:rsidRPr="00385FBA">
        <w:rPr>
          <w:sz w:val="24"/>
          <w:lang w:val="ru-RU"/>
        </w:rPr>
        <w:t>»</w:t>
      </w:r>
    </w:p>
    <w:p w14:paraId="4261140F" w14:textId="1AC2E487" w:rsidR="007D64B5" w:rsidRPr="00362834" w:rsidRDefault="00DD0328" w:rsidP="00362834">
      <w:pPr>
        <w:pStyle w:val="aa"/>
        <w:numPr>
          <w:ilvl w:val="1"/>
          <w:numId w:val="5"/>
        </w:numPr>
        <w:spacing w:line="360" w:lineRule="auto"/>
        <w:ind w:left="0" w:firstLine="709"/>
        <w:rPr>
          <w:sz w:val="24"/>
          <w:lang w:val="ru-RU"/>
        </w:rPr>
      </w:pPr>
      <w:r w:rsidRPr="00DD0328">
        <w:rPr>
          <w:sz w:val="24"/>
          <w:lang w:val="ru-RU"/>
        </w:rPr>
        <w:t>ЕААС УС-01</w:t>
      </w:r>
      <w:r w:rsidR="00385FBA" w:rsidRPr="00385FBA">
        <w:rPr>
          <w:sz w:val="24"/>
          <w:lang w:val="ru-RU"/>
        </w:rPr>
        <w:t xml:space="preserve"> «</w:t>
      </w:r>
      <w:r>
        <w:rPr>
          <w:sz w:val="24"/>
          <w:lang w:val="ru-RU"/>
        </w:rPr>
        <w:t>Устав Евразийского сотрудничества по аккредитации</w:t>
      </w:r>
      <w:r w:rsidR="00385FBA" w:rsidRPr="00385FBA">
        <w:rPr>
          <w:sz w:val="24"/>
          <w:lang w:val="ru-RU"/>
        </w:rPr>
        <w:t>»</w:t>
      </w:r>
    </w:p>
    <w:bookmarkEnd w:id="4"/>
    <w:p w14:paraId="6B634CC9" w14:textId="77777777" w:rsidR="00056BEE" w:rsidRPr="00056BEE" w:rsidRDefault="00056BEE" w:rsidP="00056BEE">
      <w:pPr>
        <w:rPr>
          <w:lang w:eastAsia="ru-RU"/>
        </w:rPr>
      </w:pPr>
    </w:p>
    <w:p w14:paraId="13854920" w14:textId="1867B7F2" w:rsidR="00655715" w:rsidRPr="00495619" w:rsidRDefault="00655715" w:rsidP="00A74EE0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6" w:name="_Toc92700831"/>
      <w:r w:rsidRPr="00495619">
        <w:rPr>
          <w:rFonts w:ascii="Times New Roman" w:hAnsi="Times New Roman" w:cs="Times New Roman"/>
          <w:sz w:val="24"/>
          <w:szCs w:val="24"/>
        </w:rPr>
        <w:lastRenderedPageBreak/>
        <w:t>Общие положения</w:t>
      </w:r>
      <w:bookmarkEnd w:id="6"/>
    </w:p>
    <w:p w14:paraId="7EBCCD7A" w14:textId="040BCBCF" w:rsidR="00655715" w:rsidRDefault="00655715" w:rsidP="00A74EE0">
      <w:pPr>
        <w:pStyle w:val="af6"/>
        <w:numPr>
          <w:ilvl w:val="0"/>
          <w:numId w:val="30"/>
        </w:numPr>
        <w:spacing w:before="120"/>
        <w:ind w:left="709" w:hanging="709"/>
        <w:contextualSpacing w:val="0"/>
        <w:jc w:val="both"/>
        <w:rPr>
          <w:lang w:eastAsia="ru-RU"/>
        </w:rPr>
      </w:pPr>
      <w:r>
        <w:rPr>
          <w:lang w:eastAsia="ru-RU"/>
        </w:rPr>
        <w:t>Договорённость о взаимном признании ЕААС разработана в соответствии с Уставом, миссией и политикой ЕААС с целью признания:</w:t>
      </w:r>
    </w:p>
    <w:p w14:paraId="2C23B4F0" w14:textId="77777777" w:rsidR="00655715" w:rsidRDefault="00655715" w:rsidP="00A74EE0">
      <w:pPr>
        <w:spacing w:before="120"/>
        <w:ind w:left="1417" w:hanging="709"/>
        <w:rPr>
          <w:lang w:eastAsia="ru-RU"/>
        </w:rPr>
      </w:pPr>
      <w:r>
        <w:rPr>
          <w:lang w:eastAsia="ru-RU"/>
        </w:rPr>
        <w:t xml:space="preserve">а) </w:t>
      </w:r>
      <w:r w:rsidRPr="00655715">
        <w:rPr>
          <w:i/>
          <w:iCs/>
          <w:lang w:eastAsia="ru-RU"/>
        </w:rPr>
        <w:t>эквивалентности</w:t>
      </w:r>
      <w:r>
        <w:rPr>
          <w:lang w:eastAsia="ru-RU"/>
        </w:rPr>
        <w:t xml:space="preserve"> систем аккредитации участников Договоренности;</w:t>
      </w:r>
    </w:p>
    <w:p w14:paraId="5E088366" w14:textId="71D99F8E" w:rsidR="00655715" w:rsidRDefault="00655715" w:rsidP="00A74EE0">
      <w:pPr>
        <w:spacing w:before="120"/>
        <w:ind w:left="993" w:hanging="285"/>
        <w:rPr>
          <w:lang w:eastAsia="ru-RU"/>
        </w:rPr>
      </w:pPr>
      <w:r>
        <w:rPr>
          <w:lang w:eastAsia="ru-RU"/>
        </w:rPr>
        <w:t xml:space="preserve">б) </w:t>
      </w:r>
      <w:r w:rsidRPr="00655715">
        <w:rPr>
          <w:i/>
          <w:iCs/>
          <w:lang w:eastAsia="ru-RU"/>
        </w:rPr>
        <w:t>надежности</w:t>
      </w:r>
      <w:r>
        <w:rPr>
          <w:lang w:eastAsia="ru-RU"/>
        </w:rPr>
        <w:t xml:space="preserve"> результатов оценки соответствия, предоставленных органами по оценке соответствия, аккредитованными участниками Договоренности в соответствующей области.</w:t>
      </w:r>
    </w:p>
    <w:p w14:paraId="4EEEB367" w14:textId="188A1F57" w:rsidR="00655715" w:rsidRPr="00655715" w:rsidRDefault="00655715" w:rsidP="00A74EE0">
      <w:pPr>
        <w:pStyle w:val="af6"/>
        <w:numPr>
          <w:ilvl w:val="0"/>
          <w:numId w:val="30"/>
        </w:numPr>
        <w:spacing w:before="120"/>
        <w:ind w:left="709" w:hanging="709"/>
        <w:contextualSpacing w:val="0"/>
        <w:jc w:val="both"/>
        <w:rPr>
          <w:lang w:eastAsia="ru-RU"/>
        </w:rPr>
      </w:pPr>
      <w:r w:rsidRPr="00655715">
        <w:rPr>
          <w:lang w:eastAsia="ru-RU"/>
        </w:rPr>
        <w:t xml:space="preserve">Договорённость о взаимном признании ЕААС основана на добросовестном соблюдении участниками Договоренности обязательств, установленных в разделе </w:t>
      </w:r>
      <w:r w:rsidR="00707A5D">
        <w:rPr>
          <w:lang w:eastAsia="ru-RU"/>
        </w:rPr>
        <w:t>7</w:t>
      </w:r>
      <w:r w:rsidRPr="00655715">
        <w:rPr>
          <w:lang w:eastAsia="ru-RU"/>
        </w:rPr>
        <w:t xml:space="preserve">. </w:t>
      </w:r>
    </w:p>
    <w:p w14:paraId="36655A4C" w14:textId="5DCDE582" w:rsidR="00655715" w:rsidRPr="00655715" w:rsidRDefault="00655715" w:rsidP="00A74EE0">
      <w:pPr>
        <w:pStyle w:val="af6"/>
        <w:numPr>
          <w:ilvl w:val="0"/>
          <w:numId w:val="30"/>
        </w:numPr>
        <w:spacing w:before="120"/>
        <w:ind w:left="709" w:hanging="709"/>
        <w:contextualSpacing w:val="0"/>
        <w:jc w:val="both"/>
        <w:rPr>
          <w:lang w:eastAsia="ru-RU"/>
        </w:rPr>
      </w:pPr>
      <w:r w:rsidRPr="00655715">
        <w:rPr>
          <w:lang w:eastAsia="ru-RU"/>
        </w:rPr>
        <w:t>Решение о присоединении к Договоренности, а также о приостановлении и/или отмене участия в Договоренности принимает Совет по Договоренности.</w:t>
      </w:r>
    </w:p>
    <w:p w14:paraId="3BBAB80B" w14:textId="47DAF831" w:rsidR="00655715" w:rsidRPr="00655715" w:rsidRDefault="00655715" w:rsidP="00A74EE0">
      <w:pPr>
        <w:pStyle w:val="af6"/>
        <w:numPr>
          <w:ilvl w:val="0"/>
          <w:numId w:val="30"/>
        </w:numPr>
        <w:spacing w:before="120"/>
        <w:ind w:left="709" w:hanging="709"/>
        <w:contextualSpacing w:val="0"/>
        <w:jc w:val="both"/>
        <w:rPr>
          <w:lang w:eastAsia="ru-RU"/>
        </w:rPr>
      </w:pPr>
      <w:r w:rsidRPr="00655715">
        <w:rPr>
          <w:lang w:eastAsia="ru-RU"/>
        </w:rPr>
        <w:t>Соответствие участников Договоренности требованиям ЕААС должно быть продемонстрировано в ходе паритетной оценки, проводимой в соответствии с установленным порядком.</w:t>
      </w:r>
    </w:p>
    <w:p w14:paraId="1DC61E07" w14:textId="257037D1" w:rsidR="00655715" w:rsidRPr="002F521D" w:rsidRDefault="00655715" w:rsidP="00A74EE0">
      <w:pPr>
        <w:pStyle w:val="af6"/>
        <w:numPr>
          <w:ilvl w:val="0"/>
          <w:numId w:val="30"/>
        </w:numPr>
        <w:spacing w:before="120"/>
        <w:ind w:left="709" w:hanging="709"/>
        <w:contextualSpacing w:val="0"/>
        <w:jc w:val="both"/>
        <w:rPr>
          <w:lang w:eastAsia="ru-RU"/>
        </w:rPr>
      </w:pPr>
      <w:r w:rsidRPr="00655715">
        <w:rPr>
          <w:lang w:eastAsia="ru-RU"/>
        </w:rPr>
        <w:t xml:space="preserve">Перечень участников Договоренности и области их признания </w:t>
      </w:r>
      <w:r w:rsidR="000303D9" w:rsidRPr="002F521D">
        <w:rPr>
          <w:lang w:eastAsia="ru-RU"/>
        </w:rPr>
        <w:t xml:space="preserve">составляется и актуализируется Секретариатом ЕААС и </w:t>
      </w:r>
      <w:r w:rsidRPr="002F521D">
        <w:rPr>
          <w:lang w:eastAsia="ru-RU"/>
        </w:rPr>
        <w:t>размещается на сайте ЕААС.</w:t>
      </w:r>
    </w:p>
    <w:p w14:paraId="44CAF56F" w14:textId="77777777" w:rsidR="00655715" w:rsidRPr="00655715" w:rsidRDefault="00655715" w:rsidP="00A74EE0">
      <w:pPr>
        <w:ind w:left="360" w:firstLine="0"/>
        <w:rPr>
          <w:lang w:eastAsia="ru-RU"/>
        </w:rPr>
      </w:pPr>
    </w:p>
    <w:p w14:paraId="158D1349" w14:textId="0CAE3DCB" w:rsidR="002900C0" w:rsidRPr="00697D2C" w:rsidRDefault="00DD0328" w:rsidP="00A74EE0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7" w:name="_Toc92700832"/>
      <w:r>
        <w:rPr>
          <w:rFonts w:ascii="Times New Roman" w:hAnsi="Times New Roman" w:cs="Times New Roman"/>
          <w:sz w:val="24"/>
          <w:szCs w:val="24"/>
        </w:rPr>
        <w:t>Структура Договорённости о взаимном признании ЕААС</w:t>
      </w:r>
      <w:bookmarkEnd w:id="7"/>
    </w:p>
    <w:p w14:paraId="1851CBC2" w14:textId="77777777" w:rsidR="00385FBA" w:rsidRPr="00495619" w:rsidRDefault="00385FBA" w:rsidP="00A74EE0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  <w:sectPr w:rsidR="00385FBA" w:rsidRPr="00495619" w:rsidSect="00495619">
          <w:headerReference w:type="default" r:id="rId8"/>
          <w:footerReference w:type="default" r:id="rId9"/>
          <w:pgSz w:w="11906" w:h="16838"/>
          <w:pgMar w:top="1134" w:right="850" w:bottom="1134" w:left="1701" w:header="284" w:footer="709" w:gutter="0"/>
          <w:cols w:space="708"/>
          <w:docGrid w:linePitch="360"/>
        </w:sectPr>
      </w:pPr>
    </w:p>
    <w:p w14:paraId="6029A046" w14:textId="7194C7AC" w:rsidR="000F5AA4" w:rsidRDefault="00315CE4" w:rsidP="00A74EE0">
      <w:pPr>
        <w:pStyle w:val="aa"/>
        <w:numPr>
          <w:ilvl w:val="0"/>
          <w:numId w:val="31"/>
        </w:numPr>
        <w:spacing w:line="360" w:lineRule="auto"/>
        <w:ind w:left="709" w:hanging="709"/>
        <w:rPr>
          <w:rFonts w:eastAsiaTheme="minorHAnsi" w:cstheme="minorBidi"/>
          <w:color w:val="auto"/>
          <w:sz w:val="24"/>
          <w:szCs w:val="22"/>
          <w:lang w:val="ru-RU" w:eastAsia="ru-RU"/>
        </w:rPr>
      </w:pPr>
      <w:r w:rsidRPr="00315CE4">
        <w:rPr>
          <w:rFonts w:eastAsiaTheme="minorHAnsi" w:cstheme="minorBidi"/>
          <w:color w:val="auto"/>
          <w:sz w:val="24"/>
          <w:szCs w:val="22"/>
          <w:lang w:val="ru-RU" w:eastAsia="ru-RU"/>
        </w:rPr>
        <w:t>Структура Договоренности ЕААС соответствует структуре IAF MLA/ILAC MRA согласно IAF PR4, ILAC P5 и включает 5 уровней</w:t>
      </w:r>
      <w:r w:rsidRPr="000303D9">
        <w:rPr>
          <w:rFonts w:eastAsiaTheme="minorHAnsi" w:cstheme="minorBidi"/>
          <w:color w:val="auto"/>
          <w:sz w:val="24"/>
          <w:szCs w:val="22"/>
          <w:lang w:val="ru-RU" w:eastAsia="ru-RU"/>
        </w:rPr>
        <w:t>:</w:t>
      </w:r>
    </w:p>
    <w:p w14:paraId="547AA0BD" w14:textId="777128F2" w:rsidR="007A6EE1" w:rsidRDefault="007A6EE1" w:rsidP="007A6EE1">
      <w:pPr>
        <w:pStyle w:val="aa"/>
        <w:ind w:left="709" w:firstLine="0"/>
        <w:rPr>
          <w:rFonts w:eastAsiaTheme="minorHAnsi" w:cstheme="minorBidi"/>
          <w:color w:val="auto"/>
          <w:sz w:val="24"/>
          <w:szCs w:val="22"/>
          <w:lang w:val="ru-RU" w:eastAsia="ru-RU"/>
        </w:rPr>
      </w:pPr>
    </w:p>
    <w:tbl>
      <w:tblPr>
        <w:tblStyle w:val="afa"/>
        <w:tblW w:w="8505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129"/>
        <w:gridCol w:w="3208"/>
        <w:gridCol w:w="4168"/>
      </w:tblGrid>
      <w:tr w:rsidR="00495619" w:rsidRPr="00495619" w14:paraId="0D392509" w14:textId="77777777" w:rsidTr="000303D9">
        <w:trPr>
          <w:trHeight w:val="567"/>
          <w:jc w:val="center"/>
        </w:trPr>
        <w:tc>
          <w:tcPr>
            <w:tcW w:w="1134" w:type="dxa"/>
            <w:vAlign w:val="center"/>
          </w:tcPr>
          <w:p w14:paraId="77949F73" w14:textId="77777777" w:rsidR="007A6EE1" w:rsidRPr="00495619" w:rsidRDefault="007A6EE1" w:rsidP="007A6EE1">
            <w:pPr>
              <w:pStyle w:val="aa"/>
              <w:ind w:firstLine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495619">
              <w:rPr>
                <w:b/>
                <w:bCs/>
                <w:sz w:val="20"/>
                <w:szCs w:val="20"/>
                <w:lang w:val="ru-RU"/>
              </w:rPr>
              <w:t>Уровень</w:t>
            </w:r>
          </w:p>
        </w:tc>
        <w:tc>
          <w:tcPr>
            <w:tcW w:w="3114" w:type="dxa"/>
            <w:vAlign w:val="center"/>
          </w:tcPr>
          <w:p w14:paraId="1BB60726" w14:textId="77777777" w:rsidR="007A6EE1" w:rsidRPr="00495619" w:rsidRDefault="007A6EE1" w:rsidP="007A6EE1">
            <w:pPr>
              <w:pStyle w:val="aa"/>
              <w:ind w:firstLine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495619">
              <w:rPr>
                <w:b/>
                <w:bCs/>
                <w:sz w:val="20"/>
                <w:szCs w:val="20"/>
                <w:lang w:val="ru-RU"/>
              </w:rPr>
              <w:t>Описание уровня</w:t>
            </w:r>
          </w:p>
        </w:tc>
        <w:tc>
          <w:tcPr>
            <w:tcW w:w="4257" w:type="dxa"/>
            <w:vAlign w:val="center"/>
          </w:tcPr>
          <w:p w14:paraId="313D06C3" w14:textId="681C6F40" w:rsidR="007A6EE1" w:rsidRPr="00495619" w:rsidRDefault="000303D9" w:rsidP="007A6EE1">
            <w:pPr>
              <w:pStyle w:val="aa"/>
              <w:ind w:firstLine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2F521D">
              <w:rPr>
                <w:b/>
                <w:bCs/>
                <w:sz w:val="20"/>
                <w:szCs w:val="20"/>
                <w:lang w:val="ru-RU"/>
              </w:rPr>
              <w:t>Примечания</w:t>
            </w:r>
          </w:p>
        </w:tc>
      </w:tr>
      <w:tr w:rsidR="00495619" w:rsidRPr="00495619" w14:paraId="5474C03E" w14:textId="77777777" w:rsidTr="000303D9">
        <w:trPr>
          <w:jc w:val="center"/>
        </w:trPr>
        <w:tc>
          <w:tcPr>
            <w:tcW w:w="1134" w:type="dxa"/>
          </w:tcPr>
          <w:p w14:paraId="644E749A" w14:textId="77777777" w:rsidR="007A6EE1" w:rsidRPr="00495619" w:rsidRDefault="007A6EE1" w:rsidP="007A6EE1">
            <w:pPr>
              <w:pStyle w:val="aa"/>
              <w:spacing w:before="120"/>
              <w:ind w:firstLine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495619">
              <w:rPr>
                <w:b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3114" w:type="dxa"/>
          </w:tcPr>
          <w:p w14:paraId="30DC29D6" w14:textId="620245A4" w:rsidR="007A6EE1" w:rsidRPr="002F521D" w:rsidRDefault="0050636C" w:rsidP="0050636C">
            <w:pPr>
              <w:pStyle w:val="aa"/>
              <w:spacing w:before="120"/>
              <w:ind w:firstLine="0"/>
              <w:jc w:val="left"/>
              <w:rPr>
                <w:sz w:val="20"/>
                <w:szCs w:val="20"/>
                <w:lang w:val="ru-RU"/>
              </w:rPr>
            </w:pPr>
            <w:r w:rsidRPr="002F521D">
              <w:rPr>
                <w:sz w:val="20"/>
                <w:szCs w:val="20"/>
                <w:lang w:val="ru-RU"/>
              </w:rPr>
              <w:t>Содержит нормативные документы, у</w:t>
            </w:r>
            <w:r w:rsidR="000303D9" w:rsidRPr="002F521D">
              <w:rPr>
                <w:sz w:val="20"/>
                <w:szCs w:val="20"/>
                <w:lang w:val="ru-RU"/>
              </w:rPr>
              <w:t>станавлива</w:t>
            </w:r>
            <w:r w:rsidRPr="002F521D">
              <w:rPr>
                <w:sz w:val="20"/>
                <w:szCs w:val="20"/>
                <w:lang w:val="ru-RU"/>
              </w:rPr>
              <w:t>ющие</w:t>
            </w:r>
            <w:r w:rsidR="000303D9" w:rsidRPr="002F521D">
              <w:rPr>
                <w:sz w:val="20"/>
                <w:szCs w:val="20"/>
                <w:lang w:val="ru-RU"/>
              </w:rPr>
              <w:t xml:space="preserve"> общие и дополнительные т</w:t>
            </w:r>
            <w:r w:rsidR="007A6EE1" w:rsidRPr="002F521D">
              <w:rPr>
                <w:sz w:val="20"/>
                <w:szCs w:val="20"/>
                <w:lang w:val="ru-RU"/>
              </w:rPr>
              <w:t>ребования к органу по аккредитации</w:t>
            </w:r>
          </w:p>
        </w:tc>
        <w:tc>
          <w:tcPr>
            <w:tcW w:w="4257" w:type="dxa"/>
          </w:tcPr>
          <w:p w14:paraId="6FBA2D9D" w14:textId="3AF64496" w:rsidR="007A6EE1" w:rsidRPr="002F521D" w:rsidRDefault="000303D9" w:rsidP="00D27DF6">
            <w:pPr>
              <w:pStyle w:val="aa"/>
              <w:spacing w:before="120"/>
              <w:ind w:firstLine="0"/>
              <w:jc w:val="left"/>
              <w:rPr>
                <w:sz w:val="20"/>
                <w:szCs w:val="20"/>
                <w:lang w:val="ru-RU"/>
              </w:rPr>
            </w:pPr>
            <w:r w:rsidRPr="002F521D">
              <w:rPr>
                <w:sz w:val="20"/>
                <w:szCs w:val="20"/>
                <w:lang w:val="ru-RU"/>
              </w:rPr>
              <w:t xml:space="preserve">Например, стандарт </w:t>
            </w:r>
            <w:r w:rsidR="007A6EE1" w:rsidRPr="002F521D">
              <w:rPr>
                <w:sz w:val="20"/>
                <w:szCs w:val="20"/>
                <w:lang w:val="ru-RU"/>
              </w:rPr>
              <w:t>ISO/IEC 17011</w:t>
            </w:r>
            <w:r w:rsidRPr="002F521D">
              <w:rPr>
                <w:sz w:val="20"/>
                <w:szCs w:val="20"/>
                <w:lang w:val="ru-RU"/>
              </w:rPr>
              <w:t xml:space="preserve">, а также </w:t>
            </w:r>
            <w:r w:rsidR="00D27DF6" w:rsidRPr="002F521D">
              <w:rPr>
                <w:sz w:val="20"/>
                <w:szCs w:val="20"/>
                <w:lang w:val="ru-RU"/>
              </w:rPr>
              <w:t xml:space="preserve">отдельные </w:t>
            </w:r>
            <w:r w:rsidRPr="002F521D">
              <w:rPr>
                <w:sz w:val="20"/>
                <w:szCs w:val="20"/>
                <w:lang w:val="ru-RU"/>
              </w:rPr>
              <w:t>обязательны</w:t>
            </w:r>
            <w:r w:rsidR="00D27DF6" w:rsidRPr="002F521D">
              <w:rPr>
                <w:sz w:val="20"/>
                <w:szCs w:val="20"/>
                <w:lang w:val="ru-RU"/>
              </w:rPr>
              <w:t>е</w:t>
            </w:r>
            <w:r w:rsidRPr="002F521D">
              <w:rPr>
                <w:sz w:val="20"/>
                <w:szCs w:val="20"/>
                <w:lang w:val="ru-RU"/>
              </w:rPr>
              <w:t xml:space="preserve"> </w:t>
            </w:r>
            <w:r w:rsidR="007A6EE1" w:rsidRPr="002F521D">
              <w:rPr>
                <w:sz w:val="20"/>
                <w:szCs w:val="20"/>
                <w:lang w:val="ru-RU"/>
              </w:rPr>
              <w:t>документ</w:t>
            </w:r>
            <w:r w:rsidR="00D27DF6" w:rsidRPr="002F521D">
              <w:rPr>
                <w:sz w:val="20"/>
                <w:szCs w:val="20"/>
                <w:lang w:val="ru-RU"/>
              </w:rPr>
              <w:t>ы</w:t>
            </w:r>
            <w:r w:rsidR="007A6EE1" w:rsidRPr="002F521D">
              <w:rPr>
                <w:sz w:val="20"/>
                <w:szCs w:val="20"/>
                <w:lang w:val="ru-RU"/>
              </w:rPr>
              <w:t xml:space="preserve"> </w:t>
            </w:r>
            <w:r w:rsidR="007A6EE1" w:rsidRPr="002F521D">
              <w:rPr>
                <w:sz w:val="20"/>
                <w:szCs w:val="20"/>
                <w:lang w:val="en-US"/>
              </w:rPr>
              <w:t>ILAC</w:t>
            </w:r>
            <w:r w:rsidR="007A6EE1" w:rsidRPr="002F521D">
              <w:rPr>
                <w:sz w:val="20"/>
                <w:szCs w:val="20"/>
                <w:lang w:val="ru-RU"/>
              </w:rPr>
              <w:t xml:space="preserve">, </w:t>
            </w:r>
            <w:r w:rsidR="007A6EE1" w:rsidRPr="002F521D">
              <w:rPr>
                <w:sz w:val="20"/>
                <w:szCs w:val="20"/>
                <w:lang w:val="en-US"/>
              </w:rPr>
              <w:t>IAF</w:t>
            </w:r>
            <w:r w:rsidR="002E5A18" w:rsidRPr="002F521D">
              <w:rPr>
                <w:rStyle w:val="ad"/>
                <w:sz w:val="20"/>
                <w:szCs w:val="20"/>
                <w:lang w:val="en-US"/>
              </w:rPr>
              <w:footnoteReference w:id="2"/>
            </w:r>
            <w:r w:rsidR="007A6EE1" w:rsidRPr="002F521D">
              <w:rPr>
                <w:sz w:val="20"/>
                <w:szCs w:val="20"/>
                <w:lang w:val="ru-RU"/>
              </w:rPr>
              <w:t xml:space="preserve"> </w:t>
            </w:r>
          </w:p>
        </w:tc>
      </w:tr>
      <w:tr w:rsidR="00495619" w:rsidRPr="00495619" w14:paraId="66844474" w14:textId="77777777" w:rsidTr="000303D9">
        <w:trPr>
          <w:jc w:val="center"/>
        </w:trPr>
        <w:tc>
          <w:tcPr>
            <w:tcW w:w="1134" w:type="dxa"/>
          </w:tcPr>
          <w:p w14:paraId="1DFFED0E" w14:textId="77777777" w:rsidR="007A6EE1" w:rsidRPr="00495619" w:rsidRDefault="007A6EE1" w:rsidP="007A6EE1">
            <w:pPr>
              <w:pStyle w:val="aa"/>
              <w:spacing w:before="120"/>
              <w:ind w:firstLine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495619">
              <w:rPr>
                <w:b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3114" w:type="dxa"/>
          </w:tcPr>
          <w:p w14:paraId="746ADCA1" w14:textId="77777777" w:rsidR="007A6EE1" w:rsidRPr="002F521D" w:rsidRDefault="007A6EE1" w:rsidP="007A6EE1">
            <w:pPr>
              <w:pStyle w:val="aa"/>
              <w:spacing w:before="120"/>
              <w:ind w:firstLine="0"/>
              <w:jc w:val="left"/>
              <w:rPr>
                <w:sz w:val="20"/>
                <w:szCs w:val="20"/>
                <w:lang w:val="ru-RU"/>
              </w:rPr>
            </w:pPr>
            <w:r w:rsidRPr="002F521D">
              <w:rPr>
                <w:sz w:val="20"/>
                <w:szCs w:val="20"/>
                <w:lang w:val="ru-RU"/>
              </w:rPr>
              <w:t>О</w:t>
            </w:r>
            <w:r w:rsidR="002E5A18" w:rsidRPr="002F521D">
              <w:rPr>
                <w:sz w:val="20"/>
                <w:szCs w:val="20"/>
                <w:lang w:val="ru-RU"/>
              </w:rPr>
              <w:t>пределяет о</w:t>
            </w:r>
            <w:r w:rsidRPr="002F521D">
              <w:rPr>
                <w:sz w:val="20"/>
                <w:szCs w:val="20"/>
                <w:lang w:val="ru-RU"/>
              </w:rPr>
              <w:t xml:space="preserve">бласти деятельности по оценке соответствия, для </w:t>
            </w:r>
            <w:r w:rsidRPr="002F521D">
              <w:rPr>
                <w:sz w:val="20"/>
                <w:szCs w:val="20"/>
                <w:lang w:val="ru-RU"/>
              </w:rPr>
              <w:lastRenderedPageBreak/>
              <w:t>которых ОА осуществляет предоставление аккредитации</w:t>
            </w:r>
            <w:r w:rsidR="00F36FA8" w:rsidRPr="002F521D">
              <w:rPr>
                <w:sz w:val="20"/>
                <w:szCs w:val="20"/>
                <w:lang w:val="ru-RU"/>
              </w:rPr>
              <w:t>, в соответствии с требованиями, установленными в рамках уровня 3, а именно:</w:t>
            </w:r>
          </w:p>
          <w:p w14:paraId="565F316E" w14:textId="77777777" w:rsidR="00F36FA8" w:rsidRPr="002F521D" w:rsidRDefault="00F36FA8" w:rsidP="00F36FA8">
            <w:pPr>
              <w:pStyle w:val="aa"/>
              <w:numPr>
                <w:ilvl w:val="0"/>
                <w:numId w:val="34"/>
              </w:numPr>
              <w:spacing w:before="120"/>
              <w:ind w:left="714" w:hanging="357"/>
              <w:jc w:val="left"/>
              <w:rPr>
                <w:sz w:val="20"/>
                <w:szCs w:val="20"/>
                <w:lang w:val="ru-RU"/>
              </w:rPr>
            </w:pPr>
            <w:r w:rsidRPr="002F521D">
              <w:rPr>
                <w:sz w:val="20"/>
                <w:szCs w:val="20"/>
                <w:lang w:val="ru-RU"/>
              </w:rPr>
              <w:t>калибровка;</w:t>
            </w:r>
          </w:p>
          <w:p w14:paraId="1CF8281F" w14:textId="77777777" w:rsidR="00F36FA8" w:rsidRPr="002F521D" w:rsidRDefault="00F36FA8" w:rsidP="00F36FA8">
            <w:pPr>
              <w:pStyle w:val="aa"/>
              <w:numPr>
                <w:ilvl w:val="0"/>
                <w:numId w:val="34"/>
              </w:numPr>
              <w:jc w:val="left"/>
              <w:rPr>
                <w:sz w:val="20"/>
                <w:szCs w:val="20"/>
                <w:lang w:val="ru-RU"/>
              </w:rPr>
            </w:pPr>
            <w:r w:rsidRPr="002F521D">
              <w:rPr>
                <w:sz w:val="20"/>
                <w:szCs w:val="20"/>
                <w:lang w:val="ru-RU"/>
              </w:rPr>
              <w:t>испытания;</w:t>
            </w:r>
          </w:p>
          <w:p w14:paraId="7727FAF6" w14:textId="77777777" w:rsidR="00F36FA8" w:rsidRPr="002F521D" w:rsidRDefault="00F36FA8" w:rsidP="00F36FA8">
            <w:pPr>
              <w:pStyle w:val="aa"/>
              <w:numPr>
                <w:ilvl w:val="0"/>
                <w:numId w:val="34"/>
              </w:numPr>
              <w:jc w:val="left"/>
              <w:rPr>
                <w:sz w:val="20"/>
                <w:szCs w:val="20"/>
                <w:lang w:val="ru-RU"/>
              </w:rPr>
            </w:pPr>
            <w:r w:rsidRPr="002F521D">
              <w:rPr>
                <w:sz w:val="20"/>
                <w:szCs w:val="20"/>
                <w:lang w:val="ru-RU"/>
              </w:rPr>
              <w:t>медицинские/клинические испытания;</w:t>
            </w:r>
          </w:p>
          <w:p w14:paraId="53D39711" w14:textId="77777777" w:rsidR="00F36FA8" w:rsidRPr="002F521D" w:rsidRDefault="00F36FA8" w:rsidP="00F36FA8">
            <w:pPr>
              <w:pStyle w:val="aa"/>
              <w:numPr>
                <w:ilvl w:val="0"/>
                <w:numId w:val="34"/>
              </w:numPr>
              <w:jc w:val="left"/>
              <w:rPr>
                <w:sz w:val="20"/>
                <w:szCs w:val="20"/>
                <w:lang w:val="ru-RU"/>
              </w:rPr>
            </w:pPr>
            <w:r w:rsidRPr="002F521D">
              <w:rPr>
                <w:sz w:val="20"/>
                <w:szCs w:val="20"/>
                <w:lang w:val="ru-RU"/>
              </w:rPr>
              <w:t>инспекция;</w:t>
            </w:r>
          </w:p>
          <w:p w14:paraId="77574FFF" w14:textId="77777777" w:rsidR="00F36FA8" w:rsidRPr="002F521D" w:rsidRDefault="00F36FA8" w:rsidP="00F36FA8">
            <w:pPr>
              <w:pStyle w:val="aa"/>
              <w:numPr>
                <w:ilvl w:val="0"/>
                <w:numId w:val="34"/>
              </w:numPr>
              <w:jc w:val="left"/>
              <w:rPr>
                <w:sz w:val="20"/>
                <w:szCs w:val="20"/>
                <w:lang w:val="ru-RU"/>
              </w:rPr>
            </w:pPr>
            <w:r w:rsidRPr="002F521D">
              <w:rPr>
                <w:sz w:val="20"/>
                <w:szCs w:val="20"/>
                <w:lang w:val="ru-RU"/>
              </w:rPr>
              <w:t>сертификация систем менеджмента;</w:t>
            </w:r>
          </w:p>
          <w:p w14:paraId="6BA4EE42" w14:textId="77777777" w:rsidR="00F36FA8" w:rsidRPr="002F521D" w:rsidRDefault="00F36FA8" w:rsidP="00F36FA8">
            <w:pPr>
              <w:pStyle w:val="aa"/>
              <w:numPr>
                <w:ilvl w:val="0"/>
                <w:numId w:val="34"/>
              </w:numPr>
              <w:jc w:val="left"/>
              <w:rPr>
                <w:sz w:val="20"/>
                <w:szCs w:val="20"/>
                <w:lang w:val="ru-RU"/>
              </w:rPr>
            </w:pPr>
            <w:r w:rsidRPr="002F521D">
              <w:rPr>
                <w:sz w:val="20"/>
                <w:szCs w:val="20"/>
                <w:lang w:val="ru-RU"/>
              </w:rPr>
              <w:t>сертификация персонала;</w:t>
            </w:r>
          </w:p>
          <w:p w14:paraId="3155474C" w14:textId="77777777" w:rsidR="00F36FA8" w:rsidRPr="002F521D" w:rsidRDefault="00F36FA8" w:rsidP="00F36FA8">
            <w:pPr>
              <w:pStyle w:val="aa"/>
              <w:numPr>
                <w:ilvl w:val="0"/>
                <w:numId w:val="34"/>
              </w:numPr>
              <w:jc w:val="left"/>
              <w:rPr>
                <w:sz w:val="20"/>
                <w:szCs w:val="20"/>
                <w:lang w:val="ru-RU"/>
              </w:rPr>
            </w:pPr>
            <w:r w:rsidRPr="002F521D">
              <w:rPr>
                <w:sz w:val="20"/>
                <w:szCs w:val="20"/>
                <w:lang w:val="ru-RU"/>
              </w:rPr>
              <w:t>сертификация продукции;</w:t>
            </w:r>
          </w:p>
          <w:p w14:paraId="2F9D090D" w14:textId="77777777" w:rsidR="00F36FA8" w:rsidRPr="002F521D" w:rsidRDefault="00F36FA8" w:rsidP="00F36FA8">
            <w:pPr>
              <w:pStyle w:val="aa"/>
              <w:numPr>
                <w:ilvl w:val="0"/>
                <w:numId w:val="34"/>
              </w:numPr>
              <w:jc w:val="left"/>
              <w:rPr>
                <w:sz w:val="20"/>
                <w:szCs w:val="20"/>
                <w:lang w:val="ru-RU"/>
              </w:rPr>
            </w:pPr>
            <w:r w:rsidRPr="002F521D">
              <w:rPr>
                <w:sz w:val="20"/>
                <w:szCs w:val="20"/>
                <w:lang w:val="ru-RU"/>
              </w:rPr>
              <w:t>валидация и верификация;</w:t>
            </w:r>
          </w:p>
          <w:p w14:paraId="3670F46A" w14:textId="77777777" w:rsidR="00F36FA8" w:rsidRPr="002F521D" w:rsidRDefault="00F36FA8" w:rsidP="00F36FA8">
            <w:pPr>
              <w:pStyle w:val="aa"/>
              <w:numPr>
                <w:ilvl w:val="0"/>
                <w:numId w:val="34"/>
              </w:numPr>
              <w:jc w:val="left"/>
              <w:rPr>
                <w:sz w:val="20"/>
                <w:szCs w:val="20"/>
                <w:lang w:val="ru-RU"/>
              </w:rPr>
            </w:pPr>
            <w:r w:rsidRPr="002F521D">
              <w:rPr>
                <w:sz w:val="20"/>
                <w:szCs w:val="20"/>
                <w:lang w:val="ru-RU"/>
              </w:rPr>
              <w:t>проверка квалификации;</w:t>
            </w:r>
          </w:p>
          <w:p w14:paraId="7E360674" w14:textId="46FD19CD" w:rsidR="00F36FA8" w:rsidRPr="002F521D" w:rsidRDefault="00F36FA8" w:rsidP="00F36FA8">
            <w:pPr>
              <w:pStyle w:val="aa"/>
              <w:numPr>
                <w:ilvl w:val="0"/>
                <w:numId w:val="34"/>
              </w:numPr>
              <w:jc w:val="left"/>
              <w:rPr>
                <w:sz w:val="20"/>
                <w:szCs w:val="20"/>
                <w:lang w:val="ru-RU"/>
              </w:rPr>
            </w:pPr>
            <w:r w:rsidRPr="002F521D">
              <w:rPr>
                <w:sz w:val="20"/>
                <w:szCs w:val="20"/>
                <w:lang w:val="ru-RU"/>
              </w:rPr>
              <w:t>производство стандартных образцов</w:t>
            </w:r>
          </w:p>
        </w:tc>
        <w:tc>
          <w:tcPr>
            <w:tcW w:w="4257" w:type="dxa"/>
          </w:tcPr>
          <w:p w14:paraId="2A38F7B9" w14:textId="76D3A25D" w:rsidR="007A6EE1" w:rsidRPr="002F521D" w:rsidRDefault="007A6EE1" w:rsidP="00F36FA8">
            <w:pPr>
              <w:pStyle w:val="aa"/>
              <w:jc w:val="left"/>
              <w:rPr>
                <w:sz w:val="20"/>
                <w:szCs w:val="20"/>
                <w:lang w:val="ru-RU"/>
              </w:rPr>
            </w:pPr>
          </w:p>
        </w:tc>
      </w:tr>
      <w:tr w:rsidR="00495619" w:rsidRPr="00495619" w14:paraId="3B030F21" w14:textId="77777777" w:rsidTr="000303D9">
        <w:trPr>
          <w:jc w:val="center"/>
        </w:trPr>
        <w:tc>
          <w:tcPr>
            <w:tcW w:w="1134" w:type="dxa"/>
          </w:tcPr>
          <w:p w14:paraId="7B430495" w14:textId="77777777" w:rsidR="007A6EE1" w:rsidRPr="00495619" w:rsidRDefault="007A6EE1" w:rsidP="000E5E84">
            <w:pPr>
              <w:pStyle w:val="aa"/>
              <w:spacing w:before="120"/>
              <w:ind w:firstLine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495619">
              <w:rPr>
                <w:b/>
                <w:bCs/>
                <w:sz w:val="20"/>
                <w:szCs w:val="20"/>
                <w:lang w:val="ru-RU"/>
              </w:rPr>
              <w:t>3</w:t>
            </w:r>
          </w:p>
        </w:tc>
        <w:tc>
          <w:tcPr>
            <w:tcW w:w="3114" w:type="dxa"/>
          </w:tcPr>
          <w:p w14:paraId="5513BE4A" w14:textId="4A9339D2" w:rsidR="007A6EE1" w:rsidRPr="002F521D" w:rsidRDefault="0050636C" w:rsidP="0050636C">
            <w:pPr>
              <w:pStyle w:val="aa"/>
              <w:spacing w:before="120"/>
              <w:ind w:firstLine="0"/>
              <w:jc w:val="left"/>
              <w:rPr>
                <w:sz w:val="20"/>
                <w:szCs w:val="20"/>
                <w:lang w:val="ru-RU"/>
              </w:rPr>
            </w:pPr>
            <w:r w:rsidRPr="002F521D">
              <w:rPr>
                <w:sz w:val="20"/>
                <w:szCs w:val="20"/>
                <w:lang w:val="ru-RU"/>
              </w:rPr>
              <w:t>Содержит нормативные документы, устанавливающие</w:t>
            </w:r>
            <w:r w:rsidR="00F36FA8" w:rsidRPr="002F521D">
              <w:rPr>
                <w:sz w:val="20"/>
                <w:szCs w:val="20"/>
                <w:lang w:val="ru-RU"/>
              </w:rPr>
              <w:t xml:space="preserve"> общие требования</w:t>
            </w:r>
            <w:r w:rsidR="007A6EE1" w:rsidRPr="002F521D">
              <w:rPr>
                <w:sz w:val="20"/>
                <w:szCs w:val="20"/>
                <w:lang w:val="ru-RU"/>
              </w:rPr>
              <w:t xml:space="preserve"> </w:t>
            </w:r>
            <w:r w:rsidRPr="002F521D">
              <w:rPr>
                <w:sz w:val="20"/>
                <w:szCs w:val="20"/>
                <w:lang w:val="ru-RU"/>
              </w:rPr>
              <w:t>в отношении</w:t>
            </w:r>
            <w:r w:rsidR="007A6EE1" w:rsidRPr="002F521D">
              <w:rPr>
                <w:sz w:val="20"/>
                <w:szCs w:val="20"/>
                <w:lang w:val="ru-RU"/>
              </w:rPr>
              <w:t xml:space="preserve"> оценк</w:t>
            </w:r>
            <w:r w:rsidRPr="002F521D">
              <w:rPr>
                <w:sz w:val="20"/>
                <w:szCs w:val="20"/>
                <w:lang w:val="ru-RU"/>
              </w:rPr>
              <w:t>и</w:t>
            </w:r>
            <w:r w:rsidR="007A6EE1" w:rsidRPr="002F521D">
              <w:rPr>
                <w:sz w:val="20"/>
                <w:szCs w:val="20"/>
                <w:lang w:val="ru-RU"/>
              </w:rPr>
              <w:t xml:space="preserve"> компетентности ООС для каждого вида деятельности </w:t>
            </w:r>
            <w:r w:rsidR="00F36FA8" w:rsidRPr="002F521D">
              <w:rPr>
                <w:sz w:val="20"/>
                <w:szCs w:val="20"/>
                <w:lang w:val="ru-RU"/>
              </w:rPr>
              <w:t>У</w:t>
            </w:r>
            <w:r w:rsidR="007A6EE1" w:rsidRPr="002F521D">
              <w:rPr>
                <w:sz w:val="20"/>
                <w:szCs w:val="20"/>
                <w:lang w:val="ru-RU"/>
              </w:rPr>
              <w:t>ровня 2</w:t>
            </w:r>
          </w:p>
        </w:tc>
        <w:tc>
          <w:tcPr>
            <w:tcW w:w="4257" w:type="dxa"/>
          </w:tcPr>
          <w:p w14:paraId="5D5C5A5A" w14:textId="47CCE452" w:rsidR="007A6EE1" w:rsidRPr="002F521D" w:rsidRDefault="00F36FA8" w:rsidP="00D27DF6">
            <w:pPr>
              <w:pStyle w:val="aa"/>
              <w:ind w:firstLine="0"/>
              <w:jc w:val="left"/>
              <w:rPr>
                <w:sz w:val="20"/>
                <w:szCs w:val="20"/>
                <w:lang w:val="ru-RU"/>
              </w:rPr>
            </w:pPr>
            <w:r w:rsidRPr="002F521D">
              <w:rPr>
                <w:sz w:val="20"/>
                <w:szCs w:val="20"/>
                <w:lang w:val="ru-RU"/>
              </w:rPr>
              <w:t>Например, стандарт ISO/IEC 17021-1 для аккредитации органов по сертификации систем менеджмента.</w:t>
            </w:r>
          </w:p>
        </w:tc>
      </w:tr>
      <w:tr w:rsidR="00495619" w:rsidRPr="00495619" w14:paraId="3F636597" w14:textId="77777777" w:rsidTr="000303D9">
        <w:trPr>
          <w:jc w:val="center"/>
        </w:trPr>
        <w:tc>
          <w:tcPr>
            <w:tcW w:w="1134" w:type="dxa"/>
          </w:tcPr>
          <w:p w14:paraId="7F68360F" w14:textId="77777777" w:rsidR="007A6EE1" w:rsidRPr="00495619" w:rsidRDefault="007A6EE1" w:rsidP="000E5E84">
            <w:pPr>
              <w:pStyle w:val="aa"/>
              <w:spacing w:before="120"/>
              <w:ind w:firstLine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495619">
              <w:rPr>
                <w:b/>
                <w:bCs/>
                <w:sz w:val="20"/>
                <w:szCs w:val="20"/>
                <w:lang w:val="ru-RU"/>
              </w:rPr>
              <w:t>4</w:t>
            </w:r>
          </w:p>
        </w:tc>
        <w:tc>
          <w:tcPr>
            <w:tcW w:w="3114" w:type="dxa"/>
          </w:tcPr>
          <w:p w14:paraId="5BEECBD1" w14:textId="5454CB0A" w:rsidR="007A6EE1" w:rsidRPr="002F521D" w:rsidRDefault="0050636C" w:rsidP="0050636C">
            <w:pPr>
              <w:pStyle w:val="aa"/>
              <w:spacing w:before="120"/>
              <w:ind w:firstLine="0"/>
              <w:jc w:val="left"/>
              <w:rPr>
                <w:sz w:val="20"/>
                <w:szCs w:val="20"/>
                <w:lang w:val="ru-RU"/>
              </w:rPr>
            </w:pPr>
            <w:r w:rsidRPr="002F521D">
              <w:rPr>
                <w:sz w:val="20"/>
                <w:szCs w:val="20"/>
                <w:lang w:val="ru-RU"/>
              </w:rPr>
              <w:t>Содержит нормативные документы, устанавливающие</w:t>
            </w:r>
            <w:r w:rsidR="00F36FA8" w:rsidRPr="002F521D">
              <w:rPr>
                <w:sz w:val="20"/>
                <w:szCs w:val="20"/>
                <w:lang w:val="ru-RU"/>
              </w:rPr>
              <w:t xml:space="preserve"> дополнительные требования </w:t>
            </w:r>
            <w:r w:rsidRPr="002F521D">
              <w:rPr>
                <w:sz w:val="20"/>
                <w:szCs w:val="20"/>
                <w:lang w:val="ru-RU"/>
              </w:rPr>
              <w:t>в отношении</w:t>
            </w:r>
            <w:r w:rsidR="00F36FA8" w:rsidRPr="002F521D">
              <w:rPr>
                <w:sz w:val="20"/>
                <w:szCs w:val="20"/>
                <w:lang w:val="ru-RU"/>
              </w:rPr>
              <w:t xml:space="preserve"> оценк</w:t>
            </w:r>
            <w:r w:rsidRPr="002F521D">
              <w:rPr>
                <w:sz w:val="20"/>
                <w:szCs w:val="20"/>
                <w:lang w:val="ru-RU"/>
              </w:rPr>
              <w:t>и</w:t>
            </w:r>
            <w:r w:rsidR="00F36FA8" w:rsidRPr="002F521D">
              <w:rPr>
                <w:sz w:val="20"/>
                <w:szCs w:val="20"/>
                <w:lang w:val="ru-RU"/>
              </w:rPr>
              <w:t xml:space="preserve"> компетентности ООС, применяемые </w:t>
            </w:r>
            <w:r w:rsidRPr="002F521D">
              <w:rPr>
                <w:sz w:val="20"/>
                <w:szCs w:val="20"/>
                <w:lang w:val="ru-RU"/>
              </w:rPr>
              <w:t xml:space="preserve">в соответствии с областью </w:t>
            </w:r>
            <w:r w:rsidR="007A6EE1" w:rsidRPr="002F521D">
              <w:rPr>
                <w:sz w:val="20"/>
                <w:szCs w:val="20"/>
                <w:lang w:val="ru-RU"/>
              </w:rPr>
              <w:t xml:space="preserve">вместе с </w:t>
            </w:r>
            <w:r w:rsidRPr="002F521D">
              <w:rPr>
                <w:sz w:val="20"/>
                <w:szCs w:val="20"/>
                <w:lang w:val="ru-RU"/>
              </w:rPr>
              <w:t xml:space="preserve">требованиями, содержащимися в </w:t>
            </w:r>
            <w:r w:rsidR="007A6EE1" w:rsidRPr="002F521D">
              <w:rPr>
                <w:sz w:val="20"/>
                <w:szCs w:val="20"/>
                <w:lang w:val="ru-RU"/>
              </w:rPr>
              <w:t>документа</w:t>
            </w:r>
            <w:r w:rsidRPr="002F521D">
              <w:rPr>
                <w:sz w:val="20"/>
                <w:szCs w:val="20"/>
                <w:lang w:val="ru-RU"/>
              </w:rPr>
              <w:t>х Уровня 3.</w:t>
            </w:r>
          </w:p>
        </w:tc>
        <w:tc>
          <w:tcPr>
            <w:tcW w:w="4257" w:type="dxa"/>
          </w:tcPr>
          <w:p w14:paraId="2A59501E" w14:textId="71A28B04" w:rsidR="007A6EE1" w:rsidRPr="002F521D" w:rsidRDefault="0050636C" w:rsidP="00D27DF6">
            <w:pPr>
              <w:pStyle w:val="aa"/>
              <w:ind w:firstLine="0"/>
              <w:jc w:val="left"/>
              <w:rPr>
                <w:sz w:val="20"/>
                <w:szCs w:val="20"/>
                <w:lang w:val="ru-RU"/>
              </w:rPr>
            </w:pPr>
            <w:r w:rsidRPr="002F521D">
              <w:rPr>
                <w:sz w:val="20"/>
                <w:szCs w:val="20"/>
                <w:lang w:val="ru-RU"/>
              </w:rPr>
              <w:t>Например, стандарт ISO/IEC 17021-2 для аккредитации органов по сертификации систем менеджмента, осуществляющих сертификацию систем экологического менеджмента.</w:t>
            </w:r>
          </w:p>
        </w:tc>
      </w:tr>
      <w:tr w:rsidR="00495619" w:rsidRPr="00495619" w14:paraId="0D57B925" w14:textId="77777777" w:rsidTr="0050636C">
        <w:trPr>
          <w:trHeight w:val="1389"/>
          <w:jc w:val="center"/>
        </w:trPr>
        <w:tc>
          <w:tcPr>
            <w:tcW w:w="1134" w:type="dxa"/>
          </w:tcPr>
          <w:p w14:paraId="633D31C3" w14:textId="77777777" w:rsidR="007A6EE1" w:rsidRPr="00495619" w:rsidRDefault="007A6EE1" w:rsidP="000E5E84">
            <w:pPr>
              <w:pStyle w:val="aa"/>
              <w:spacing w:before="120"/>
              <w:ind w:firstLine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495619">
              <w:rPr>
                <w:b/>
                <w:bCs/>
                <w:sz w:val="20"/>
                <w:szCs w:val="20"/>
                <w:lang w:val="ru-RU"/>
              </w:rPr>
              <w:t>5</w:t>
            </w:r>
          </w:p>
        </w:tc>
        <w:tc>
          <w:tcPr>
            <w:tcW w:w="3114" w:type="dxa"/>
          </w:tcPr>
          <w:p w14:paraId="3DAAF2DC" w14:textId="3982F567" w:rsidR="007A6EE1" w:rsidRPr="002F521D" w:rsidRDefault="0050636C" w:rsidP="00D27DF6">
            <w:pPr>
              <w:pStyle w:val="aa"/>
              <w:spacing w:before="120"/>
              <w:ind w:firstLine="0"/>
              <w:jc w:val="left"/>
              <w:rPr>
                <w:sz w:val="20"/>
                <w:szCs w:val="20"/>
                <w:lang w:val="ru-RU"/>
              </w:rPr>
            </w:pPr>
            <w:r w:rsidRPr="002F521D">
              <w:rPr>
                <w:sz w:val="20"/>
                <w:szCs w:val="20"/>
                <w:lang w:val="ru-RU"/>
              </w:rPr>
              <w:t xml:space="preserve">Содержит нормативные документы, устанавливающие дополнительные требования </w:t>
            </w:r>
            <w:r w:rsidR="00D27DF6" w:rsidRPr="002F521D">
              <w:rPr>
                <w:sz w:val="20"/>
                <w:szCs w:val="20"/>
                <w:lang w:val="ru-RU"/>
              </w:rPr>
              <w:t xml:space="preserve">к деятельности </w:t>
            </w:r>
            <w:r w:rsidRPr="002F521D">
              <w:rPr>
                <w:sz w:val="20"/>
                <w:szCs w:val="20"/>
                <w:lang w:val="ru-RU"/>
              </w:rPr>
              <w:t xml:space="preserve">ООС, применяемые </w:t>
            </w:r>
            <w:r w:rsidR="00D27DF6" w:rsidRPr="002F521D">
              <w:rPr>
                <w:sz w:val="20"/>
                <w:szCs w:val="20"/>
                <w:lang w:val="ru-RU"/>
              </w:rPr>
              <w:t>в соответствии с областью.</w:t>
            </w:r>
          </w:p>
        </w:tc>
        <w:tc>
          <w:tcPr>
            <w:tcW w:w="4257" w:type="dxa"/>
          </w:tcPr>
          <w:p w14:paraId="766B4C36" w14:textId="32C55D35" w:rsidR="007A6EE1" w:rsidRPr="002F521D" w:rsidRDefault="00D27DF6" w:rsidP="00D27DF6">
            <w:pPr>
              <w:pStyle w:val="aa"/>
              <w:ind w:firstLine="0"/>
              <w:jc w:val="left"/>
              <w:rPr>
                <w:sz w:val="20"/>
                <w:szCs w:val="20"/>
                <w:lang w:val="ru-RU"/>
              </w:rPr>
            </w:pPr>
            <w:r w:rsidRPr="002F521D">
              <w:rPr>
                <w:sz w:val="20"/>
                <w:szCs w:val="20"/>
                <w:lang w:val="ru-RU"/>
              </w:rPr>
              <w:t>Например, стандарт ISO 14001 для органов по сертификации систем менеджмента, осуществляющих сертификацию систем экологического менеджмента.</w:t>
            </w:r>
          </w:p>
        </w:tc>
      </w:tr>
    </w:tbl>
    <w:p w14:paraId="4B3CD3C2" w14:textId="0C8579A9" w:rsidR="007A6EE1" w:rsidRDefault="007A6EE1" w:rsidP="007A6EE1">
      <w:pPr>
        <w:pStyle w:val="aa"/>
        <w:ind w:left="709" w:firstLine="0"/>
        <w:rPr>
          <w:rFonts w:eastAsiaTheme="minorHAnsi" w:cstheme="minorBidi"/>
          <w:color w:val="auto"/>
          <w:sz w:val="24"/>
          <w:szCs w:val="22"/>
          <w:lang w:val="ru-RU" w:eastAsia="ru-RU"/>
        </w:rPr>
      </w:pPr>
    </w:p>
    <w:p w14:paraId="708CA69A" w14:textId="6F6AD4D5" w:rsidR="00C50D23" w:rsidRPr="00C50D23" w:rsidRDefault="00495619" w:rsidP="00195F7B">
      <w:pPr>
        <w:pStyle w:val="aa"/>
        <w:numPr>
          <w:ilvl w:val="0"/>
          <w:numId w:val="31"/>
        </w:numPr>
        <w:spacing w:line="360" w:lineRule="auto"/>
        <w:ind w:left="709" w:hanging="709"/>
        <w:rPr>
          <w:rFonts w:eastAsiaTheme="minorHAnsi" w:cstheme="minorBidi"/>
          <w:color w:val="auto"/>
          <w:sz w:val="24"/>
          <w:szCs w:val="22"/>
          <w:lang w:val="ru-RU" w:eastAsia="ru-RU"/>
        </w:rPr>
      </w:pPr>
      <w:r w:rsidRPr="00C50D23">
        <w:rPr>
          <w:rFonts w:eastAsiaTheme="minorHAnsi" w:cstheme="minorBidi"/>
          <w:color w:val="auto"/>
          <w:sz w:val="24"/>
          <w:szCs w:val="22"/>
          <w:lang w:val="ru-RU" w:eastAsia="ru-RU"/>
        </w:rPr>
        <w:t xml:space="preserve">Полный перечень нормативных документов, принятых ЕААС для целей функционирования ЕААС и достижения целей ЕААС установлен в </w:t>
      </w:r>
      <w:r w:rsidR="00D27DF6" w:rsidRPr="00C50D23">
        <w:rPr>
          <w:rFonts w:eastAsiaTheme="minorHAnsi" w:cstheme="minorBidi"/>
          <w:color w:val="auto"/>
          <w:sz w:val="24"/>
          <w:szCs w:val="22"/>
          <w:lang w:val="ru-RU" w:eastAsia="ru-RU"/>
        </w:rPr>
        <w:t>П</w:t>
      </w:r>
      <w:r w:rsidRPr="00C50D23">
        <w:rPr>
          <w:rFonts w:eastAsiaTheme="minorHAnsi" w:cstheme="minorBidi"/>
          <w:color w:val="auto"/>
          <w:sz w:val="24"/>
          <w:szCs w:val="22"/>
          <w:lang w:val="ru-RU" w:eastAsia="ru-RU"/>
        </w:rPr>
        <w:t xml:space="preserve">риложении </w:t>
      </w:r>
      <w:r w:rsidR="00D27DF6" w:rsidRPr="00C50D23">
        <w:rPr>
          <w:rFonts w:eastAsiaTheme="minorHAnsi" w:cstheme="minorBidi"/>
          <w:color w:val="auto"/>
          <w:sz w:val="24"/>
          <w:szCs w:val="22"/>
          <w:lang w:val="ru-RU" w:eastAsia="ru-RU"/>
        </w:rPr>
        <w:t xml:space="preserve">1 </w:t>
      </w:r>
      <w:r w:rsidRPr="00C50D23">
        <w:rPr>
          <w:rFonts w:eastAsiaTheme="minorHAnsi" w:cstheme="minorBidi"/>
          <w:color w:val="auto"/>
          <w:sz w:val="24"/>
          <w:szCs w:val="22"/>
          <w:lang w:val="ru-RU" w:eastAsia="ru-RU"/>
        </w:rPr>
        <w:t>к</w:t>
      </w:r>
      <w:r w:rsidR="00D27DF6" w:rsidRPr="00C50D23">
        <w:rPr>
          <w:rFonts w:eastAsiaTheme="minorHAnsi" w:cstheme="minorBidi"/>
          <w:color w:val="auto"/>
          <w:sz w:val="24"/>
          <w:szCs w:val="22"/>
          <w:lang w:val="ru-RU" w:eastAsia="ru-RU"/>
        </w:rPr>
        <w:t> </w:t>
      </w:r>
      <w:r w:rsidRPr="00C50D23">
        <w:rPr>
          <w:rFonts w:eastAsiaTheme="minorHAnsi" w:cstheme="minorBidi"/>
          <w:color w:val="auto"/>
          <w:sz w:val="24"/>
          <w:szCs w:val="22"/>
          <w:lang w:val="ru-RU" w:eastAsia="ru-RU"/>
        </w:rPr>
        <w:t>настоящему документу.</w:t>
      </w:r>
      <w:r w:rsidR="00C50D23">
        <w:rPr>
          <w:rFonts w:eastAsiaTheme="minorHAnsi" w:cstheme="minorBidi"/>
          <w:color w:val="auto"/>
          <w:sz w:val="24"/>
          <w:szCs w:val="22"/>
          <w:lang w:val="ru-RU" w:eastAsia="ru-RU"/>
        </w:rPr>
        <w:t xml:space="preserve"> </w:t>
      </w:r>
      <w:r w:rsidR="00C50D23" w:rsidRPr="002F521D">
        <w:rPr>
          <w:rFonts w:eastAsiaTheme="minorHAnsi" w:cstheme="minorBidi"/>
          <w:color w:val="auto"/>
          <w:sz w:val="24"/>
          <w:szCs w:val="22"/>
          <w:lang w:val="ru-RU" w:eastAsia="ru-RU"/>
        </w:rPr>
        <w:t xml:space="preserve">Секретариат ЕААС в рабочем порядке (без вынесения на голосование) актуализирует упомянутый перечень после </w:t>
      </w:r>
      <w:r w:rsidR="004C6924" w:rsidRPr="002F521D">
        <w:rPr>
          <w:rFonts w:eastAsiaTheme="minorHAnsi" w:cstheme="minorBidi"/>
          <w:color w:val="auto"/>
          <w:sz w:val="24"/>
          <w:szCs w:val="22"/>
          <w:lang w:val="ru-RU" w:eastAsia="ru-RU"/>
        </w:rPr>
        <w:t>публикации</w:t>
      </w:r>
      <w:r w:rsidR="00C50D23" w:rsidRPr="002F521D">
        <w:rPr>
          <w:rFonts w:eastAsiaTheme="minorHAnsi" w:cstheme="minorBidi"/>
          <w:color w:val="auto"/>
          <w:sz w:val="24"/>
          <w:szCs w:val="22"/>
          <w:lang w:val="ru-RU" w:eastAsia="ru-RU"/>
        </w:rPr>
        <w:t xml:space="preserve"> новых версий содержащихся в нём нормативных документов.</w:t>
      </w:r>
    </w:p>
    <w:p w14:paraId="39049E71" w14:textId="77777777" w:rsidR="00373145" w:rsidRDefault="00373145" w:rsidP="00A74EE0">
      <w:pPr>
        <w:pStyle w:val="aa"/>
        <w:spacing w:line="360" w:lineRule="auto"/>
        <w:ind w:firstLine="0"/>
        <w:rPr>
          <w:rFonts w:eastAsiaTheme="minorHAnsi" w:cstheme="minorBidi"/>
          <w:color w:val="auto"/>
          <w:sz w:val="24"/>
          <w:szCs w:val="22"/>
          <w:lang w:val="ru-RU" w:eastAsia="ru-RU"/>
        </w:rPr>
      </w:pPr>
    </w:p>
    <w:p w14:paraId="6DAC4CE1" w14:textId="22424783" w:rsidR="00373145" w:rsidRPr="00373145" w:rsidRDefault="00373145" w:rsidP="00A74EE0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8" w:name="_Toc92700833"/>
      <w:r w:rsidRPr="00373145">
        <w:rPr>
          <w:rFonts w:ascii="Times New Roman" w:hAnsi="Times New Roman" w:cs="Times New Roman"/>
          <w:sz w:val="24"/>
          <w:szCs w:val="24"/>
        </w:rPr>
        <w:lastRenderedPageBreak/>
        <w:t>Управление Договоренностью</w:t>
      </w:r>
      <w:bookmarkEnd w:id="8"/>
    </w:p>
    <w:p w14:paraId="4811B784" w14:textId="77777777" w:rsidR="00C27F66" w:rsidRDefault="00C27F66" w:rsidP="00A74EE0">
      <w:pPr>
        <w:pStyle w:val="aa"/>
        <w:numPr>
          <w:ilvl w:val="0"/>
          <w:numId w:val="38"/>
        </w:numPr>
        <w:spacing w:line="360" w:lineRule="auto"/>
        <w:rPr>
          <w:rFonts w:cstheme="minorBidi"/>
          <w:sz w:val="24"/>
          <w:szCs w:val="22"/>
          <w:lang w:val="ru-RU" w:eastAsia="ru-RU"/>
        </w:rPr>
      </w:pPr>
      <w:r w:rsidRPr="00655715">
        <w:rPr>
          <w:rFonts w:cstheme="minorBidi"/>
          <w:sz w:val="24"/>
          <w:szCs w:val="22"/>
          <w:lang w:val="ru-RU" w:eastAsia="ru-RU"/>
        </w:rPr>
        <w:t xml:space="preserve">Управление Договорённостью о взаимном признании ЕААС осуществляется Советом по </w:t>
      </w:r>
      <w:r w:rsidRPr="00C27F66">
        <w:rPr>
          <w:rFonts w:cstheme="minorBidi"/>
          <w:sz w:val="24"/>
          <w:szCs w:val="22"/>
          <w:lang w:val="ru-RU" w:eastAsia="ru-RU"/>
        </w:rPr>
        <w:t>Д</w:t>
      </w:r>
      <w:r w:rsidRPr="00655715">
        <w:rPr>
          <w:rFonts w:cstheme="minorBidi"/>
          <w:sz w:val="24"/>
          <w:szCs w:val="22"/>
          <w:lang w:val="ru-RU" w:eastAsia="ru-RU"/>
        </w:rPr>
        <w:t>оговорённости</w:t>
      </w:r>
      <w:r w:rsidRPr="00C27F66">
        <w:rPr>
          <w:rFonts w:cstheme="minorBidi"/>
          <w:sz w:val="24"/>
          <w:szCs w:val="22"/>
          <w:lang w:val="ru-RU" w:eastAsia="ru-RU"/>
        </w:rPr>
        <w:t xml:space="preserve"> с учетом решений Генеральной Ассамблеи ЕААС.</w:t>
      </w:r>
      <w:bookmarkStart w:id="9" w:name="_Hlk91178728"/>
    </w:p>
    <w:p w14:paraId="18612D57" w14:textId="77777777" w:rsidR="00C27F66" w:rsidRDefault="00C27F66" w:rsidP="00A74EE0">
      <w:pPr>
        <w:pStyle w:val="aa"/>
        <w:numPr>
          <w:ilvl w:val="0"/>
          <w:numId w:val="38"/>
        </w:numPr>
        <w:spacing w:line="360" w:lineRule="auto"/>
        <w:rPr>
          <w:rFonts w:cstheme="minorBidi"/>
          <w:sz w:val="24"/>
          <w:szCs w:val="22"/>
          <w:lang w:val="ru-RU" w:eastAsia="ru-RU"/>
        </w:rPr>
      </w:pPr>
      <w:r w:rsidRPr="00C27F66">
        <w:rPr>
          <w:rFonts w:cstheme="minorBidi"/>
          <w:sz w:val="24"/>
          <w:szCs w:val="22"/>
          <w:lang w:val="ru-RU" w:eastAsia="ru-RU"/>
        </w:rPr>
        <w:t>Изменения в Договорённость о взаимном признании ЕААС, в том числе включение в неё новых областей взаимного признания, осуществляются решением Генеральной Ассамблеи ЕААС на основе предложений, подготовленных и одобренных Советом по Договорённости. Для этого после принятия Советом по Договорённости решения о начале проработки соответствующего вопроса, Председателем Совета по Договорённости формируется рабочая группа в составе представителя Секретариата ЕААС и не менее двух представителей полноправных членов ЕААС в Совете по Договорённости и/или оценщиков, внесённых в Реестр паритетных оценщиков ЕААС. Также по мере необходимости в состав рабочей группы могут быть включены оценщики и технические эксперты в соответствующей области из ОА – членов ЕААС и представители признанных ЕААС заинтересованных сторон.</w:t>
      </w:r>
      <w:bookmarkEnd w:id="9"/>
    </w:p>
    <w:p w14:paraId="1587C3CB" w14:textId="7E1F7890" w:rsidR="00C27F66" w:rsidRPr="00C27F66" w:rsidRDefault="00C27F66" w:rsidP="00A74EE0">
      <w:pPr>
        <w:pStyle w:val="aa"/>
        <w:numPr>
          <w:ilvl w:val="0"/>
          <w:numId w:val="38"/>
        </w:numPr>
        <w:spacing w:line="360" w:lineRule="auto"/>
        <w:rPr>
          <w:rFonts w:cstheme="minorBidi"/>
          <w:sz w:val="24"/>
          <w:szCs w:val="22"/>
          <w:lang w:val="ru-RU" w:eastAsia="ru-RU"/>
        </w:rPr>
      </w:pPr>
      <w:r w:rsidRPr="00C27F66">
        <w:rPr>
          <w:rFonts w:cstheme="minorBidi"/>
          <w:sz w:val="24"/>
          <w:szCs w:val="22"/>
          <w:lang w:val="ru-RU" w:eastAsia="ru-RU"/>
        </w:rPr>
        <w:t>При рассмотрении вопроса о расширении Договорённости о взаимном признании ЕААС на новую область, доклад, который рабочая группа представляет Совету по Договорённости, включает в себя по меньшей мере следующую информацию:</w:t>
      </w:r>
    </w:p>
    <w:p w14:paraId="146F086F" w14:textId="77777777" w:rsidR="00C27F66" w:rsidRDefault="00C27F66" w:rsidP="00A74EE0">
      <w:pPr>
        <w:pStyle w:val="af6"/>
        <w:numPr>
          <w:ilvl w:val="0"/>
          <w:numId w:val="40"/>
        </w:numPr>
        <w:ind w:hanging="357"/>
        <w:jc w:val="both"/>
        <w:rPr>
          <w:szCs w:val="24"/>
        </w:rPr>
      </w:pPr>
      <w:r>
        <w:rPr>
          <w:szCs w:val="24"/>
        </w:rPr>
        <w:t xml:space="preserve">о наличии аналогичной области (подобласти) в договорённостях о взаимном признании </w:t>
      </w:r>
      <w:r>
        <w:rPr>
          <w:szCs w:val="24"/>
          <w:lang w:val="en-US"/>
        </w:rPr>
        <w:t>IAF</w:t>
      </w:r>
      <w:r w:rsidRPr="00B80052">
        <w:rPr>
          <w:szCs w:val="24"/>
        </w:rPr>
        <w:t xml:space="preserve">, </w:t>
      </w:r>
      <w:r>
        <w:rPr>
          <w:szCs w:val="24"/>
          <w:lang w:val="en-US"/>
        </w:rPr>
        <w:t>ILAC</w:t>
      </w:r>
      <w:r>
        <w:rPr>
          <w:szCs w:val="24"/>
        </w:rPr>
        <w:t>, а также иных региональных организаций по аккредитации;</w:t>
      </w:r>
    </w:p>
    <w:p w14:paraId="02A33AF5" w14:textId="77777777" w:rsidR="00C27F66" w:rsidRDefault="00C27F66" w:rsidP="00A74EE0">
      <w:pPr>
        <w:pStyle w:val="af6"/>
        <w:numPr>
          <w:ilvl w:val="0"/>
          <w:numId w:val="40"/>
        </w:numPr>
        <w:ind w:hanging="357"/>
        <w:jc w:val="both"/>
        <w:rPr>
          <w:szCs w:val="24"/>
        </w:rPr>
      </w:pPr>
      <w:r>
        <w:rPr>
          <w:szCs w:val="24"/>
        </w:rPr>
        <w:t xml:space="preserve">о нормативной базе (международные стандарты, обязательные документы и руководств </w:t>
      </w:r>
      <w:r>
        <w:rPr>
          <w:szCs w:val="24"/>
          <w:lang w:val="en-US"/>
        </w:rPr>
        <w:t>IAF</w:t>
      </w:r>
      <w:r w:rsidRPr="003A1A53">
        <w:rPr>
          <w:szCs w:val="24"/>
        </w:rPr>
        <w:t>/</w:t>
      </w:r>
      <w:r>
        <w:rPr>
          <w:szCs w:val="24"/>
          <w:lang w:val="en-US"/>
        </w:rPr>
        <w:t>ILAC</w:t>
      </w:r>
      <w:r>
        <w:rPr>
          <w:szCs w:val="24"/>
        </w:rPr>
        <w:t>, технические регламенты и т.д.), определяющие необходимые критерии аккредитации органов по оценке соответствия в данной области;</w:t>
      </w:r>
    </w:p>
    <w:p w14:paraId="4B19780F" w14:textId="77777777" w:rsidR="00C27F66" w:rsidRDefault="00C27F66" w:rsidP="00A74EE0">
      <w:pPr>
        <w:pStyle w:val="af6"/>
        <w:numPr>
          <w:ilvl w:val="0"/>
          <w:numId w:val="40"/>
        </w:numPr>
        <w:ind w:hanging="357"/>
        <w:jc w:val="both"/>
        <w:rPr>
          <w:szCs w:val="24"/>
        </w:rPr>
      </w:pPr>
      <w:r>
        <w:rPr>
          <w:szCs w:val="24"/>
        </w:rPr>
        <w:t>порядок проведения паритетной оценки для данной области;</w:t>
      </w:r>
    </w:p>
    <w:p w14:paraId="2B1FB3FD" w14:textId="77777777" w:rsidR="00C27F66" w:rsidRDefault="00C27F66" w:rsidP="00A74EE0">
      <w:pPr>
        <w:pStyle w:val="af6"/>
        <w:numPr>
          <w:ilvl w:val="0"/>
          <w:numId w:val="40"/>
        </w:numPr>
        <w:ind w:hanging="357"/>
        <w:jc w:val="both"/>
        <w:rPr>
          <w:szCs w:val="24"/>
        </w:rPr>
      </w:pPr>
      <w:r>
        <w:rPr>
          <w:szCs w:val="24"/>
        </w:rPr>
        <w:t>оценку ресурсов ЕААС для проведения паритетной оценки в данной области, включая предложения о дополнительной подготовке оценщиков для проведения паритетных оценок, если требуется;</w:t>
      </w:r>
    </w:p>
    <w:p w14:paraId="7A48C7E6" w14:textId="77777777" w:rsidR="00C27F66" w:rsidRDefault="00C27F66" w:rsidP="00A74EE0">
      <w:pPr>
        <w:pStyle w:val="af6"/>
        <w:numPr>
          <w:ilvl w:val="0"/>
          <w:numId w:val="40"/>
        </w:numPr>
        <w:ind w:hanging="357"/>
        <w:jc w:val="both"/>
        <w:rPr>
          <w:szCs w:val="24"/>
        </w:rPr>
      </w:pPr>
      <w:r>
        <w:rPr>
          <w:szCs w:val="24"/>
        </w:rPr>
        <w:t>рекомендацию о целесообразности / нецелесообразности включения данной области (подобласти) в Договорённость о взаимном признании ЕААС;</w:t>
      </w:r>
    </w:p>
    <w:p w14:paraId="5529BE56" w14:textId="77777777" w:rsidR="00C27F66" w:rsidRDefault="00C27F66" w:rsidP="00A74EE0">
      <w:pPr>
        <w:pStyle w:val="af6"/>
        <w:numPr>
          <w:ilvl w:val="0"/>
          <w:numId w:val="40"/>
        </w:numPr>
        <w:ind w:hanging="357"/>
        <w:jc w:val="both"/>
        <w:rPr>
          <w:szCs w:val="24"/>
        </w:rPr>
      </w:pPr>
      <w:r w:rsidRPr="00B80052">
        <w:rPr>
          <w:szCs w:val="24"/>
        </w:rPr>
        <w:lastRenderedPageBreak/>
        <w:t>в случае, если вносится рекомендация о целесообразности включения данной области (подобласти) в Договорённость о взаимном признании ЕААС, также представляется проект план-графика соответствующих мероприятий, а также предложения об организации процесса регулярной подготовки и аттестации паритетных оценщиков для данной области.</w:t>
      </w:r>
    </w:p>
    <w:p w14:paraId="77990A07" w14:textId="7C811F05" w:rsidR="00495619" w:rsidRPr="00A74EE0" w:rsidRDefault="00C27F66" w:rsidP="00A74EE0">
      <w:pPr>
        <w:pStyle w:val="aa"/>
        <w:numPr>
          <w:ilvl w:val="0"/>
          <w:numId w:val="38"/>
        </w:numPr>
        <w:spacing w:line="360" w:lineRule="auto"/>
        <w:ind w:left="709" w:firstLine="0"/>
        <w:rPr>
          <w:rFonts w:eastAsiaTheme="minorHAnsi" w:cstheme="minorBidi"/>
          <w:color w:val="auto"/>
          <w:sz w:val="24"/>
          <w:szCs w:val="22"/>
          <w:lang w:val="ru-RU" w:eastAsia="ru-RU"/>
        </w:rPr>
      </w:pPr>
      <w:r w:rsidRPr="00A74EE0">
        <w:rPr>
          <w:rFonts w:cstheme="minorBidi"/>
          <w:sz w:val="24"/>
          <w:szCs w:val="22"/>
          <w:lang w:val="ru-RU" w:eastAsia="ru-RU"/>
        </w:rPr>
        <w:t>Рассмотрение вопроса о внесении изменений в Договорённость о взаимном признании ЕААС может быть инициировано мотивированным обращением в Совет по Договорённости полноправного члена ЕААС, либо вызвано необходимостью актуализации Договорённости о взаимном признании ЕААС в связи с внесением изменений в договорённости о взаимном признании IAF MLA/ILAC MRA.</w:t>
      </w:r>
    </w:p>
    <w:p w14:paraId="6C1D4689" w14:textId="1EEF3A5E" w:rsidR="007A6EE1" w:rsidRPr="00BE06D6" w:rsidRDefault="007A6EE1" w:rsidP="00A74EE0">
      <w:pPr>
        <w:pStyle w:val="aa"/>
        <w:spacing w:line="360" w:lineRule="auto"/>
        <w:ind w:left="709" w:firstLine="0"/>
        <w:rPr>
          <w:rFonts w:eastAsiaTheme="minorHAnsi" w:cstheme="minorBidi"/>
          <w:color w:val="auto"/>
          <w:sz w:val="24"/>
          <w:szCs w:val="22"/>
          <w:lang w:val="ru-RU" w:eastAsia="ru-RU"/>
        </w:rPr>
      </w:pPr>
      <w:r w:rsidRPr="007A6EE1">
        <w:rPr>
          <w:rFonts w:eastAsiaTheme="minorHAnsi" w:cstheme="minorBidi"/>
          <w:color w:val="auto"/>
          <w:sz w:val="24"/>
          <w:szCs w:val="22"/>
          <w:lang w:val="ru-RU" w:eastAsia="ru-RU"/>
        </w:rPr>
        <w:t xml:space="preserve"> </w:t>
      </w:r>
    </w:p>
    <w:p w14:paraId="21BD8286" w14:textId="6D1C2751" w:rsidR="006B6E76" w:rsidRDefault="00DD0328" w:rsidP="00A74EE0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10" w:name="_Toc92700834"/>
      <w:r>
        <w:rPr>
          <w:rFonts w:ascii="Times New Roman" w:hAnsi="Times New Roman" w:cs="Times New Roman"/>
          <w:sz w:val="24"/>
          <w:szCs w:val="24"/>
        </w:rPr>
        <w:t>Обязанности полноправных членов ЕААС</w:t>
      </w:r>
      <w:bookmarkEnd w:id="10"/>
    </w:p>
    <w:p w14:paraId="3C43D5F1" w14:textId="7A873D07" w:rsidR="00A27903" w:rsidRPr="00A74EE0" w:rsidRDefault="007D64B5" w:rsidP="00A74EE0">
      <w:pPr>
        <w:pStyle w:val="af6"/>
        <w:numPr>
          <w:ilvl w:val="0"/>
          <w:numId w:val="41"/>
        </w:numPr>
        <w:ind w:left="0" w:firstLine="709"/>
        <w:jc w:val="both"/>
        <w:rPr>
          <w:rFonts w:cs="Times New Roman"/>
        </w:rPr>
      </w:pPr>
      <w:r w:rsidRPr="00A74EE0">
        <w:rPr>
          <w:rFonts w:cs="Times New Roman"/>
        </w:rPr>
        <w:t>В рамках Договорённости о взаимном признании ЕААС п</w:t>
      </w:r>
      <w:r w:rsidR="00A27903" w:rsidRPr="00A74EE0">
        <w:rPr>
          <w:rFonts w:cs="Times New Roman"/>
        </w:rPr>
        <w:t>олноправные члены ЕААС обязаны:</w:t>
      </w:r>
    </w:p>
    <w:p w14:paraId="17C4A7A8" w14:textId="07F60249" w:rsidR="00DD0328" w:rsidRPr="00A74EE0" w:rsidRDefault="00DD0328" w:rsidP="00A74EE0">
      <w:pPr>
        <w:pStyle w:val="af6"/>
        <w:numPr>
          <w:ilvl w:val="0"/>
          <w:numId w:val="42"/>
        </w:numPr>
        <w:ind w:hanging="862"/>
        <w:jc w:val="both"/>
        <w:rPr>
          <w:rFonts w:cs="Times New Roman"/>
        </w:rPr>
      </w:pPr>
      <w:bookmarkStart w:id="11" w:name="_Toc528239855"/>
      <w:r w:rsidRPr="00A74EE0">
        <w:rPr>
          <w:rFonts w:cs="Times New Roman"/>
        </w:rPr>
        <w:t xml:space="preserve">Соблюдать Устав </w:t>
      </w:r>
      <w:r w:rsidR="00A27903" w:rsidRPr="00A74EE0">
        <w:rPr>
          <w:rFonts w:cs="Times New Roman"/>
        </w:rPr>
        <w:t>ЕААС</w:t>
      </w:r>
      <w:r w:rsidRPr="00A74EE0">
        <w:rPr>
          <w:rFonts w:cs="Times New Roman"/>
        </w:rPr>
        <w:t xml:space="preserve">, правила и процедуры, </w:t>
      </w:r>
      <w:r w:rsidR="00A27903" w:rsidRPr="00A74EE0">
        <w:rPr>
          <w:rFonts w:cs="Times New Roman"/>
        </w:rPr>
        <w:t>утверждённые</w:t>
      </w:r>
      <w:r w:rsidRPr="00A74EE0">
        <w:rPr>
          <w:rFonts w:cs="Times New Roman"/>
        </w:rPr>
        <w:t xml:space="preserve"> </w:t>
      </w:r>
      <w:r w:rsidR="00A27903" w:rsidRPr="00A74EE0">
        <w:rPr>
          <w:rFonts w:cs="Times New Roman"/>
        </w:rPr>
        <w:t>ЕААС</w:t>
      </w:r>
      <w:r w:rsidRPr="00A74EE0">
        <w:rPr>
          <w:rFonts w:cs="Times New Roman"/>
        </w:rPr>
        <w:t xml:space="preserve">, и поддерживать соответствие нормативным документам, приведенным в </w:t>
      </w:r>
      <w:r w:rsidR="00A27903" w:rsidRPr="00A74EE0">
        <w:rPr>
          <w:rFonts w:cs="Times New Roman"/>
        </w:rPr>
        <w:t>ЕААС МД-ХХ.</w:t>
      </w:r>
    </w:p>
    <w:p w14:paraId="6E60988B" w14:textId="358C3FE8" w:rsidR="00DD0328" w:rsidRPr="00A74EE0" w:rsidRDefault="00DD0328" w:rsidP="00A74EE0">
      <w:pPr>
        <w:pStyle w:val="af6"/>
        <w:numPr>
          <w:ilvl w:val="0"/>
          <w:numId w:val="42"/>
        </w:numPr>
        <w:ind w:hanging="862"/>
        <w:jc w:val="both"/>
        <w:rPr>
          <w:rFonts w:cs="Times New Roman"/>
        </w:rPr>
      </w:pPr>
      <w:r w:rsidRPr="00A74EE0">
        <w:rPr>
          <w:rFonts w:cs="Times New Roman"/>
        </w:rPr>
        <w:t xml:space="preserve">Гарантировать, что все </w:t>
      </w:r>
      <w:r w:rsidR="00A27903" w:rsidRPr="00A74EE0">
        <w:rPr>
          <w:rFonts w:cs="Times New Roman"/>
        </w:rPr>
        <w:t>аккредитованные ими ООС</w:t>
      </w:r>
      <w:r w:rsidRPr="00A74EE0">
        <w:rPr>
          <w:rFonts w:cs="Times New Roman"/>
        </w:rPr>
        <w:t xml:space="preserve"> соответствуют примен</w:t>
      </w:r>
      <w:r w:rsidR="007D64B5" w:rsidRPr="00A74EE0">
        <w:rPr>
          <w:rFonts w:cs="Times New Roman"/>
        </w:rPr>
        <w:t>яе</w:t>
      </w:r>
      <w:r w:rsidRPr="00A74EE0">
        <w:rPr>
          <w:rFonts w:cs="Times New Roman"/>
        </w:rPr>
        <w:t>мым нормативным документа</w:t>
      </w:r>
      <w:r w:rsidR="00275FC9">
        <w:rPr>
          <w:rFonts w:cs="Times New Roman"/>
        </w:rPr>
        <w:t>м согласно приложения</w:t>
      </w:r>
      <w:r w:rsidR="00A27903" w:rsidRPr="00A74EE0">
        <w:rPr>
          <w:i/>
        </w:rPr>
        <w:t>.</w:t>
      </w:r>
    </w:p>
    <w:p w14:paraId="7FE2682A" w14:textId="51EA9953" w:rsidR="00ED469B" w:rsidRPr="00A74EE0" w:rsidRDefault="00ED469B" w:rsidP="00A74EE0">
      <w:pPr>
        <w:pStyle w:val="af6"/>
        <w:numPr>
          <w:ilvl w:val="0"/>
          <w:numId w:val="42"/>
        </w:numPr>
        <w:ind w:hanging="862"/>
        <w:jc w:val="both"/>
        <w:rPr>
          <w:rFonts w:cs="Times New Roman"/>
        </w:rPr>
      </w:pPr>
      <w:r w:rsidRPr="00A74EE0">
        <w:rPr>
          <w:rFonts w:cs="Times New Roman"/>
        </w:rPr>
        <w:t xml:space="preserve">Признавать в рамках своей области </w:t>
      </w:r>
      <w:r w:rsidRPr="00ED469B">
        <w:t>Договорённости о взаимном признании ЕААС</w:t>
      </w:r>
      <w:r>
        <w:t xml:space="preserve"> аккредитацию других полноправных членов ЕААС, являющихся участниками </w:t>
      </w:r>
      <w:r w:rsidRPr="00ED469B">
        <w:t>Договорённости о взаимном признании ЕААС</w:t>
      </w:r>
      <w:r>
        <w:t xml:space="preserve"> в рамках той же области, эквивалентной собственной и принимать в своих целях </w:t>
      </w:r>
      <w:r w:rsidRPr="00A74EE0">
        <w:rPr>
          <w:rFonts w:cs="Times New Roman"/>
        </w:rPr>
        <w:t>аккредитованные сертификаты, протоколы и отчеты</w:t>
      </w:r>
      <w:r w:rsidR="001734A4">
        <w:rPr>
          <w:rStyle w:val="ad"/>
          <w:rFonts w:cs="Times New Roman"/>
        </w:rPr>
        <w:footnoteReference w:id="3"/>
      </w:r>
      <w:r w:rsidRPr="00A74EE0">
        <w:rPr>
          <w:rFonts w:cs="Times New Roman"/>
        </w:rPr>
        <w:t xml:space="preserve">, выпущенные </w:t>
      </w:r>
      <w:r w:rsidR="007D64B5" w:rsidRPr="00A74EE0">
        <w:rPr>
          <w:rFonts w:cs="Times New Roman"/>
        </w:rPr>
        <w:t xml:space="preserve">ООС, </w:t>
      </w:r>
      <w:r w:rsidRPr="00A74EE0">
        <w:rPr>
          <w:rFonts w:cs="Times New Roman"/>
        </w:rPr>
        <w:t xml:space="preserve">аккредитованными </w:t>
      </w:r>
      <w:r w:rsidR="007D64B5">
        <w:t>другими полноправными членами ЕААС,</w:t>
      </w:r>
      <w:r w:rsidRPr="00A74EE0">
        <w:rPr>
          <w:rFonts w:cs="Times New Roman"/>
        </w:rPr>
        <w:t xml:space="preserve"> на тех же основаниях, что и сертификаты, протоколы и отчеты, выпущенные </w:t>
      </w:r>
      <w:r w:rsidR="007D64B5" w:rsidRPr="00A74EE0">
        <w:rPr>
          <w:rFonts w:cs="Times New Roman"/>
        </w:rPr>
        <w:t>собственными</w:t>
      </w:r>
      <w:r w:rsidRPr="00A74EE0">
        <w:rPr>
          <w:rFonts w:cs="Times New Roman"/>
        </w:rPr>
        <w:t xml:space="preserve"> аккредитованными ООС.</w:t>
      </w:r>
    </w:p>
    <w:p w14:paraId="5A7B08EB" w14:textId="3008F7DE" w:rsidR="00DD0328" w:rsidRPr="00A74EE0" w:rsidRDefault="00857106" w:rsidP="00A74EE0">
      <w:pPr>
        <w:pStyle w:val="af6"/>
        <w:numPr>
          <w:ilvl w:val="0"/>
          <w:numId w:val="42"/>
        </w:numPr>
        <w:ind w:hanging="862"/>
        <w:jc w:val="both"/>
        <w:rPr>
          <w:rFonts w:cs="Times New Roman"/>
        </w:rPr>
      </w:pPr>
      <w:r w:rsidRPr="00A74EE0">
        <w:rPr>
          <w:rFonts w:cs="Times New Roman"/>
        </w:rPr>
        <w:lastRenderedPageBreak/>
        <w:t xml:space="preserve">Способствовать признанию </w:t>
      </w:r>
      <w:r w:rsidR="007D64B5" w:rsidRPr="00A74EE0">
        <w:rPr>
          <w:rFonts w:cs="Times New Roman"/>
        </w:rPr>
        <w:t xml:space="preserve">в рамках национальной экономики </w:t>
      </w:r>
      <w:r w:rsidRPr="00A74EE0">
        <w:rPr>
          <w:rFonts w:cs="Times New Roman"/>
        </w:rPr>
        <w:t xml:space="preserve">регуляторами, представителями торгово-промышленных кругов и иными заинтересованными лицами </w:t>
      </w:r>
      <w:r w:rsidR="00BA1D1C" w:rsidRPr="00A74EE0">
        <w:rPr>
          <w:rFonts w:cs="Times New Roman"/>
        </w:rPr>
        <w:t xml:space="preserve">аккредитованных </w:t>
      </w:r>
      <w:r w:rsidRPr="00A74EE0">
        <w:rPr>
          <w:rFonts w:cs="Times New Roman"/>
        </w:rPr>
        <w:t xml:space="preserve">сертификатов, протоколов и отчетов, выданных ООС, аккредитованными подписантами </w:t>
      </w:r>
      <w:r w:rsidR="00ED469B" w:rsidRPr="00197424">
        <w:t>Договорённости о взаимном признании ЕААС</w:t>
      </w:r>
      <w:r>
        <w:t xml:space="preserve">, а также </w:t>
      </w:r>
      <w:r w:rsidR="00DD0328" w:rsidRPr="00A74EE0">
        <w:rPr>
          <w:rFonts w:cs="Times New Roman"/>
        </w:rPr>
        <w:t xml:space="preserve">подписантами </w:t>
      </w:r>
      <w:r w:rsidRPr="00A74EE0">
        <w:rPr>
          <w:rFonts w:cs="Times New Roman"/>
        </w:rPr>
        <w:t>IAF MLA и ILAC MRA.</w:t>
      </w:r>
    </w:p>
    <w:p w14:paraId="3E7A33A0" w14:textId="6319DD02" w:rsidR="001734A4" w:rsidRPr="00A74EE0" w:rsidRDefault="001734A4" w:rsidP="00A74EE0">
      <w:pPr>
        <w:pStyle w:val="af6"/>
        <w:numPr>
          <w:ilvl w:val="0"/>
          <w:numId w:val="42"/>
        </w:numPr>
        <w:ind w:hanging="862"/>
        <w:jc w:val="both"/>
        <w:rPr>
          <w:rFonts w:cs="Times New Roman"/>
        </w:rPr>
      </w:pPr>
      <w:r w:rsidRPr="00A74EE0">
        <w:rPr>
          <w:rFonts w:cs="Times New Roman"/>
        </w:rPr>
        <w:t>Взаимодействовать с другими ОА, и, при необходимости, содействовать расширению Договорённости о взаимном признании ЕААС.</w:t>
      </w:r>
    </w:p>
    <w:p w14:paraId="3D12086C" w14:textId="72407C00" w:rsidR="00DD0328" w:rsidRPr="00A74EE0" w:rsidRDefault="00DD0328" w:rsidP="00A74EE0">
      <w:pPr>
        <w:pStyle w:val="af6"/>
        <w:numPr>
          <w:ilvl w:val="0"/>
          <w:numId w:val="42"/>
        </w:numPr>
        <w:ind w:hanging="862"/>
        <w:jc w:val="both"/>
        <w:rPr>
          <w:rFonts w:cs="Times New Roman"/>
        </w:rPr>
      </w:pPr>
      <w:r w:rsidRPr="00A74EE0">
        <w:rPr>
          <w:rFonts w:cs="Times New Roman"/>
        </w:rPr>
        <w:t xml:space="preserve">Активно </w:t>
      </w:r>
      <w:r w:rsidR="00BA1D1C" w:rsidRPr="00A74EE0">
        <w:rPr>
          <w:rFonts w:cs="Times New Roman"/>
        </w:rPr>
        <w:t>участвовать в</w:t>
      </w:r>
      <w:r w:rsidRPr="00A74EE0">
        <w:rPr>
          <w:rFonts w:cs="Times New Roman"/>
        </w:rPr>
        <w:t xml:space="preserve"> </w:t>
      </w:r>
      <w:r w:rsidR="001734A4" w:rsidRPr="00A74EE0">
        <w:rPr>
          <w:rFonts w:cs="Times New Roman"/>
        </w:rPr>
        <w:t>работе</w:t>
      </w:r>
      <w:r w:rsidRPr="00A74EE0">
        <w:rPr>
          <w:rFonts w:cs="Times New Roman"/>
        </w:rPr>
        <w:t xml:space="preserve"> Совета</w:t>
      </w:r>
      <w:r w:rsidR="00BA1D1C" w:rsidRPr="00A74EE0">
        <w:rPr>
          <w:rFonts w:cs="Times New Roman"/>
        </w:rPr>
        <w:t xml:space="preserve"> по Договорённости ЕААС.</w:t>
      </w:r>
    </w:p>
    <w:p w14:paraId="7D0E0E13" w14:textId="2EE209E2" w:rsidR="00DD0328" w:rsidRPr="00A74EE0" w:rsidRDefault="00BA1D1C" w:rsidP="00A74EE0">
      <w:pPr>
        <w:pStyle w:val="af6"/>
        <w:numPr>
          <w:ilvl w:val="0"/>
          <w:numId w:val="42"/>
        </w:numPr>
        <w:ind w:hanging="862"/>
        <w:jc w:val="both"/>
        <w:rPr>
          <w:rFonts w:cs="Times New Roman"/>
        </w:rPr>
      </w:pPr>
      <w:r w:rsidRPr="00A74EE0">
        <w:rPr>
          <w:rFonts w:cs="Times New Roman"/>
        </w:rPr>
        <w:t>Пред</w:t>
      </w:r>
      <w:r w:rsidR="007F0533" w:rsidRPr="00A74EE0">
        <w:rPr>
          <w:rFonts w:cs="Times New Roman"/>
        </w:rPr>
        <w:t>о</w:t>
      </w:r>
      <w:r w:rsidRPr="00A74EE0">
        <w:rPr>
          <w:rFonts w:cs="Times New Roman"/>
        </w:rPr>
        <w:t>ставлять</w:t>
      </w:r>
      <w:r w:rsidR="00DD0328" w:rsidRPr="00A74EE0">
        <w:rPr>
          <w:rFonts w:cs="Times New Roman"/>
        </w:rPr>
        <w:t xml:space="preserve"> оценщиков для проведения паритетной оценки полноправных членов </w:t>
      </w:r>
      <w:r w:rsidRPr="00A74EE0">
        <w:rPr>
          <w:rFonts w:cs="Times New Roman"/>
        </w:rPr>
        <w:t>ЕААС</w:t>
      </w:r>
      <w:r w:rsidR="00DD0328" w:rsidRPr="00A74EE0">
        <w:rPr>
          <w:rFonts w:cs="Times New Roman"/>
        </w:rPr>
        <w:t xml:space="preserve"> и </w:t>
      </w:r>
      <w:r w:rsidRPr="00A74EE0">
        <w:rPr>
          <w:rFonts w:cs="Times New Roman"/>
        </w:rPr>
        <w:t>заявителей.</w:t>
      </w:r>
    </w:p>
    <w:p w14:paraId="1F3EE2D2" w14:textId="30A1DC93" w:rsidR="00DD0328" w:rsidRPr="00A74EE0" w:rsidRDefault="00DD0328" w:rsidP="00A74EE0">
      <w:pPr>
        <w:pStyle w:val="af6"/>
        <w:numPr>
          <w:ilvl w:val="0"/>
          <w:numId w:val="42"/>
        </w:numPr>
        <w:ind w:hanging="862"/>
        <w:jc w:val="both"/>
        <w:rPr>
          <w:rFonts w:cs="Times New Roman"/>
        </w:rPr>
      </w:pPr>
      <w:r w:rsidRPr="00A74EE0">
        <w:rPr>
          <w:rFonts w:cs="Times New Roman"/>
        </w:rPr>
        <w:t xml:space="preserve">Расследовать все </w:t>
      </w:r>
      <w:r w:rsidR="00BA1D1C" w:rsidRPr="00A74EE0">
        <w:rPr>
          <w:rFonts w:cs="Times New Roman"/>
        </w:rPr>
        <w:t xml:space="preserve">жалобы в отношении сертификатов, протоколов и </w:t>
      </w:r>
      <w:r w:rsidRPr="00A74EE0">
        <w:rPr>
          <w:rFonts w:cs="Times New Roman"/>
        </w:rPr>
        <w:t xml:space="preserve">отчетов, выданных аккредитованными им </w:t>
      </w:r>
      <w:r w:rsidR="001734A4" w:rsidRPr="00A74EE0">
        <w:rPr>
          <w:rFonts w:cs="Times New Roman"/>
        </w:rPr>
        <w:t>ООС</w:t>
      </w:r>
      <w:r w:rsidR="00BA1D1C" w:rsidRPr="00A74EE0">
        <w:rPr>
          <w:rFonts w:cs="Times New Roman"/>
        </w:rPr>
        <w:t>.</w:t>
      </w:r>
    </w:p>
    <w:p w14:paraId="4A9045C4" w14:textId="4C97B317" w:rsidR="00DD0328" w:rsidRPr="00A74EE0" w:rsidRDefault="005B2524" w:rsidP="00A74EE0">
      <w:pPr>
        <w:pStyle w:val="af6"/>
        <w:numPr>
          <w:ilvl w:val="0"/>
          <w:numId w:val="42"/>
        </w:numPr>
        <w:ind w:hanging="862"/>
        <w:jc w:val="both"/>
        <w:rPr>
          <w:rFonts w:cs="Times New Roman"/>
        </w:rPr>
      </w:pPr>
      <w:r w:rsidRPr="00A74EE0">
        <w:rPr>
          <w:rFonts w:cs="Times New Roman"/>
        </w:rPr>
        <w:t>Безотлагательно</w:t>
      </w:r>
      <w:r w:rsidR="00ED3DA6" w:rsidRPr="00A74EE0">
        <w:rPr>
          <w:rFonts w:cs="Times New Roman"/>
        </w:rPr>
        <w:t xml:space="preserve"> и</w:t>
      </w:r>
      <w:r w:rsidR="00B67D34" w:rsidRPr="00A74EE0">
        <w:rPr>
          <w:rFonts w:cs="Times New Roman"/>
        </w:rPr>
        <w:t>нформировать</w:t>
      </w:r>
      <w:r w:rsidR="00DD0328" w:rsidRPr="00A74EE0">
        <w:rPr>
          <w:rFonts w:cs="Times New Roman"/>
        </w:rPr>
        <w:t xml:space="preserve"> </w:t>
      </w:r>
      <w:r w:rsidR="00B67D34" w:rsidRPr="00A74EE0">
        <w:rPr>
          <w:rFonts w:cs="Times New Roman"/>
        </w:rPr>
        <w:t>через Секретариат ЕААС</w:t>
      </w:r>
      <w:r w:rsidR="00DD0328" w:rsidRPr="00A74EE0">
        <w:rPr>
          <w:rFonts w:cs="Times New Roman"/>
        </w:rPr>
        <w:t xml:space="preserve"> </w:t>
      </w:r>
      <w:r w:rsidR="00B67D34" w:rsidRPr="00A74EE0">
        <w:rPr>
          <w:rFonts w:cs="Times New Roman"/>
        </w:rPr>
        <w:t>Совет по Договорённости ЕААС</w:t>
      </w:r>
      <w:r w:rsidR="00DD0328" w:rsidRPr="00A74EE0">
        <w:rPr>
          <w:rFonts w:cs="Times New Roman"/>
        </w:rPr>
        <w:t xml:space="preserve"> о любых значимых изменениях, которые произошли или </w:t>
      </w:r>
      <w:r w:rsidR="00B67D34" w:rsidRPr="00A74EE0">
        <w:rPr>
          <w:rFonts w:cs="Times New Roman"/>
        </w:rPr>
        <w:t>планируются</w:t>
      </w:r>
      <w:r w:rsidR="00DD0328" w:rsidRPr="00A74EE0">
        <w:rPr>
          <w:rFonts w:cs="Times New Roman"/>
        </w:rPr>
        <w:t xml:space="preserve"> </w:t>
      </w:r>
      <w:r w:rsidR="001734A4" w:rsidRPr="00A74EE0">
        <w:rPr>
          <w:rFonts w:cs="Times New Roman"/>
        </w:rPr>
        <w:t xml:space="preserve">и могут повлиять на его деятельность в области аккредитации. </w:t>
      </w:r>
    </w:p>
    <w:p w14:paraId="45D907C4" w14:textId="72BE6254" w:rsidR="00DD0328" w:rsidRPr="00A74EE0" w:rsidRDefault="00DD0328" w:rsidP="00A74EE0">
      <w:pPr>
        <w:pStyle w:val="af6"/>
        <w:numPr>
          <w:ilvl w:val="0"/>
          <w:numId w:val="42"/>
        </w:numPr>
        <w:ind w:hanging="862"/>
        <w:jc w:val="both"/>
        <w:rPr>
          <w:rFonts w:cs="Times New Roman"/>
        </w:rPr>
      </w:pPr>
      <w:r w:rsidRPr="00A74EE0">
        <w:rPr>
          <w:rFonts w:cs="Times New Roman"/>
        </w:rPr>
        <w:t xml:space="preserve">Использовать информацию, полученную </w:t>
      </w:r>
      <w:r w:rsidR="00456779" w:rsidRPr="00A74EE0">
        <w:rPr>
          <w:rFonts w:cs="Times New Roman"/>
        </w:rPr>
        <w:t xml:space="preserve">в ходе участия в Совете по Договорённости ЕААС </w:t>
      </w:r>
      <w:r w:rsidRPr="00A74EE0">
        <w:rPr>
          <w:rFonts w:cs="Times New Roman"/>
        </w:rPr>
        <w:t>и в процессе паритетных оценок ко</w:t>
      </w:r>
      <w:r w:rsidR="00456779" w:rsidRPr="00A74EE0">
        <w:rPr>
          <w:rFonts w:cs="Times New Roman"/>
        </w:rPr>
        <w:t>нфиденциально и профессионально.</w:t>
      </w:r>
    </w:p>
    <w:p w14:paraId="320BB86E" w14:textId="0CCF1CB7" w:rsidR="00DD0328" w:rsidRPr="00A74EE0" w:rsidRDefault="007D64B5" w:rsidP="00A74EE0">
      <w:pPr>
        <w:pStyle w:val="af6"/>
        <w:numPr>
          <w:ilvl w:val="0"/>
          <w:numId w:val="42"/>
        </w:numPr>
        <w:ind w:hanging="862"/>
        <w:jc w:val="both"/>
        <w:rPr>
          <w:rFonts w:cs="Times New Roman"/>
        </w:rPr>
      </w:pPr>
      <w:r w:rsidRPr="00A74EE0">
        <w:rPr>
          <w:rFonts w:cs="Times New Roman"/>
        </w:rPr>
        <w:t>В</w:t>
      </w:r>
      <w:r w:rsidR="007F0533" w:rsidRPr="00A74EE0">
        <w:rPr>
          <w:rFonts w:cs="Times New Roman"/>
        </w:rPr>
        <w:t>овремя</w:t>
      </w:r>
      <w:r w:rsidRPr="00A74EE0">
        <w:rPr>
          <w:rFonts w:cs="Times New Roman"/>
        </w:rPr>
        <w:t xml:space="preserve"> и в полном объёме</w:t>
      </w:r>
      <w:r w:rsidR="007F0533" w:rsidRPr="00A74EE0">
        <w:rPr>
          <w:rFonts w:cs="Times New Roman"/>
        </w:rPr>
        <w:t xml:space="preserve"> </w:t>
      </w:r>
      <w:r w:rsidRPr="00A74EE0">
        <w:rPr>
          <w:rFonts w:cs="Times New Roman"/>
        </w:rPr>
        <w:t xml:space="preserve">оплачивать </w:t>
      </w:r>
      <w:r w:rsidR="00DD0328" w:rsidRPr="00A74EE0">
        <w:rPr>
          <w:rFonts w:cs="Times New Roman"/>
        </w:rPr>
        <w:t xml:space="preserve">членские взносы и другие расходы, включая компенсацию расходов, </w:t>
      </w:r>
      <w:r w:rsidRPr="00A74EE0">
        <w:rPr>
          <w:rFonts w:cs="Times New Roman"/>
        </w:rPr>
        <w:t xml:space="preserve">понесённых </w:t>
      </w:r>
      <w:r w:rsidR="007F0533" w:rsidRPr="00A74EE0">
        <w:rPr>
          <w:rFonts w:cs="Times New Roman"/>
        </w:rPr>
        <w:t>оценщиками-участниками</w:t>
      </w:r>
      <w:r w:rsidR="00DD0328" w:rsidRPr="00A74EE0">
        <w:rPr>
          <w:rFonts w:cs="Times New Roman"/>
        </w:rPr>
        <w:t xml:space="preserve"> паритетной оценк</w:t>
      </w:r>
      <w:r w:rsidR="007F0533" w:rsidRPr="00A74EE0">
        <w:rPr>
          <w:rFonts w:cs="Times New Roman"/>
        </w:rPr>
        <w:t>и</w:t>
      </w:r>
      <w:r w:rsidR="00DD0328" w:rsidRPr="00A74EE0">
        <w:rPr>
          <w:rFonts w:cs="Times New Roman"/>
        </w:rPr>
        <w:t>.</w:t>
      </w:r>
    </w:p>
    <w:p w14:paraId="75F7A9CA" w14:textId="008D570D" w:rsidR="001734A4" w:rsidRPr="00A74EE0" w:rsidRDefault="001734A4" w:rsidP="00A74EE0">
      <w:pPr>
        <w:pStyle w:val="af6"/>
        <w:numPr>
          <w:ilvl w:val="0"/>
          <w:numId w:val="42"/>
        </w:numPr>
        <w:ind w:hanging="862"/>
        <w:jc w:val="both"/>
        <w:rPr>
          <w:rFonts w:cs="Times New Roman"/>
        </w:rPr>
      </w:pPr>
      <w:r w:rsidRPr="00A74EE0">
        <w:rPr>
          <w:rFonts w:cs="Times New Roman"/>
        </w:rPr>
        <w:t>Настоящая Договорённость не создаёт для полноправных членов ЕААС каких-либо обязательств</w:t>
      </w:r>
      <w:r w:rsidR="007D64B5" w:rsidRPr="00A74EE0">
        <w:rPr>
          <w:rFonts w:cs="Times New Roman"/>
        </w:rPr>
        <w:t xml:space="preserve"> в рамках национального или международного права</w:t>
      </w:r>
      <w:r w:rsidRPr="00A74EE0">
        <w:rPr>
          <w:rFonts w:cs="Times New Roman"/>
        </w:rPr>
        <w:t xml:space="preserve">, однако предполагается, что они будут добросовестно соблюдать её. </w:t>
      </w:r>
    </w:p>
    <w:p w14:paraId="61FC24CE" w14:textId="77777777" w:rsidR="00733776" w:rsidRPr="00733776" w:rsidRDefault="00733776" w:rsidP="00733776">
      <w:pPr>
        <w:pStyle w:val="af6"/>
        <w:numPr>
          <w:ilvl w:val="0"/>
          <w:numId w:val="41"/>
        </w:numPr>
        <w:ind w:left="0" w:firstLine="709"/>
        <w:jc w:val="both"/>
        <w:rPr>
          <w:rFonts w:cs="Times New Roman"/>
        </w:rPr>
      </w:pPr>
      <w:r w:rsidRPr="00733776">
        <w:rPr>
          <w:rFonts w:cs="Times New Roman"/>
        </w:rPr>
        <w:t>Несоответствие участника Договоренности хотя бы одному из обязательств, установленных в разделе 7, является основанием для принятия решения о приостановлении и/или отмене участия в Договоренности.</w:t>
      </w:r>
    </w:p>
    <w:p w14:paraId="5C5EBA6A" w14:textId="77777777" w:rsidR="007D64B5" w:rsidRPr="007F0533" w:rsidRDefault="007D64B5" w:rsidP="007D64B5">
      <w:pPr>
        <w:pStyle w:val="af6"/>
        <w:ind w:left="709" w:firstLine="0"/>
        <w:jc w:val="both"/>
        <w:rPr>
          <w:rFonts w:cs="Times New Roman"/>
        </w:rPr>
      </w:pPr>
    </w:p>
    <w:p w14:paraId="4F0F6D39" w14:textId="77777777" w:rsidR="00080805" w:rsidRPr="00F22E93" w:rsidRDefault="009B39AF" w:rsidP="00117432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12" w:name="_Toc92700835"/>
      <w:r>
        <w:rPr>
          <w:rFonts w:ascii="Times New Roman" w:hAnsi="Times New Roman" w:cs="Times New Roman"/>
          <w:sz w:val="24"/>
          <w:szCs w:val="24"/>
        </w:rPr>
        <w:t>Авторские права</w:t>
      </w:r>
      <w:bookmarkEnd w:id="11"/>
      <w:bookmarkEnd w:id="12"/>
    </w:p>
    <w:p w14:paraId="1DDE1513" w14:textId="5A9EDF72" w:rsidR="00EF491D" w:rsidRDefault="009B39AF" w:rsidP="00117432">
      <w:pPr>
        <w:pStyle w:val="aa"/>
        <w:numPr>
          <w:ilvl w:val="1"/>
          <w:numId w:val="5"/>
        </w:numPr>
        <w:tabs>
          <w:tab w:val="left" w:pos="993"/>
        </w:tabs>
        <w:spacing w:line="360" w:lineRule="auto"/>
        <w:ind w:left="0" w:firstLine="709"/>
        <w:rPr>
          <w:sz w:val="24"/>
          <w:lang w:val="ru-RU"/>
        </w:rPr>
      </w:pPr>
      <w:r>
        <w:rPr>
          <w:sz w:val="24"/>
          <w:lang w:val="ru-RU"/>
        </w:rPr>
        <w:t xml:space="preserve">Авторские права на данный документ принадлежат </w:t>
      </w:r>
      <w:r w:rsidR="00D663E7">
        <w:rPr>
          <w:sz w:val="24"/>
          <w:lang w:val="ru-RU"/>
        </w:rPr>
        <w:t>ЕААС</w:t>
      </w:r>
      <w:r w:rsidR="00EF491D" w:rsidRPr="00F22E93">
        <w:rPr>
          <w:sz w:val="24"/>
          <w:lang w:val="ru-RU"/>
        </w:rPr>
        <w:t>.</w:t>
      </w:r>
      <w:r>
        <w:rPr>
          <w:sz w:val="24"/>
          <w:lang w:val="ru-RU"/>
        </w:rPr>
        <w:t xml:space="preserve"> Любая </w:t>
      </w:r>
      <w:r>
        <w:rPr>
          <w:sz w:val="24"/>
          <w:lang w:val="ru-RU"/>
        </w:rPr>
        <w:lastRenderedPageBreak/>
        <w:t xml:space="preserve">публикация, в том числе в сети Интернет, для организаций, не являющихся участниками </w:t>
      </w:r>
      <w:r w:rsidR="00D663E7">
        <w:rPr>
          <w:sz w:val="24"/>
          <w:lang w:val="ru-RU"/>
        </w:rPr>
        <w:t>ЕААС</w:t>
      </w:r>
      <w:r>
        <w:rPr>
          <w:sz w:val="24"/>
          <w:lang w:val="ru-RU"/>
        </w:rPr>
        <w:t>, возможна</w:t>
      </w:r>
      <w:r w:rsidR="00265C82">
        <w:rPr>
          <w:sz w:val="24"/>
          <w:lang w:val="ru-RU"/>
        </w:rPr>
        <w:t xml:space="preserve"> только</w:t>
      </w:r>
      <w:r>
        <w:rPr>
          <w:sz w:val="24"/>
          <w:lang w:val="ru-RU"/>
        </w:rPr>
        <w:t xml:space="preserve"> с письменного разрешения секретариата </w:t>
      </w:r>
      <w:r w:rsidR="00D663E7">
        <w:rPr>
          <w:sz w:val="24"/>
          <w:lang w:val="ru-RU"/>
        </w:rPr>
        <w:t>ЕААС</w:t>
      </w:r>
      <w:r>
        <w:rPr>
          <w:sz w:val="24"/>
          <w:lang w:val="ru-RU"/>
        </w:rPr>
        <w:t xml:space="preserve"> и при обязательном указании авторства </w:t>
      </w:r>
      <w:r w:rsidR="00D663E7">
        <w:rPr>
          <w:sz w:val="24"/>
          <w:lang w:val="ru-RU"/>
        </w:rPr>
        <w:t>ЕААС</w:t>
      </w:r>
      <w:r>
        <w:rPr>
          <w:sz w:val="24"/>
          <w:lang w:val="ru-RU"/>
        </w:rPr>
        <w:t xml:space="preserve">. Запрос для получения разрешения направлять в секретариат по электронной </w:t>
      </w:r>
      <w:proofErr w:type="gramStart"/>
      <w:r>
        <w:rPr>
          <w:sz w:val="24"/>
          <w:lang w:val="ru-RU"/>
        </w:rPr>
        <w:t>почте:_</w:t>
      </w:r>
      <w:proofErr w:type="gramEnd"/>
      <w:r>
        <w:rPr>
          <w:sz w:val="24"/>
          <w:lang w:val="ru-RU"/>
        </w:rPr>
        <w:t>__________.</w:t>
      </w:r>
    </w:p>
    <w:p w14:paraId="1BEEF434" w14:textId="391B35EC" w:rsidR="00BE06D6" w:rsidRDefault="00BE06D6" w:rsidP="00BE06D6">
      <w:pPr>
        <w:pStyle w:val="aa"/>
        <w:tabs>
          <w:tab w:val="left" w:pos="993"/>
        </w:tabs>
        <w:spacing w:line="360" w:lineRule="auto"/>
        <w:ind w:left="709" w:firstLine="0"/>
        <w:rPr>
          <w:sz w:val="24"/>
          <w:lang w:val="ru-RU"/>
        </w:rPr>
      </w:pPr>
    </w:p>
    <w:p w14:paraId="63F08010" w14:textId="1C6DE425" w:rsidR="00BE06D6" w:rsidRDefault="00BE06D6">
      <w:pPr>
        <w:rPr>
          <w:rFonts w:eastAsia="Times New Roman" w:cs="Times New Roman"/>
          <w:color w:val="000000"/>
          <w:szCs w:val="24"/>
          <w:lang w:eastAsia="x-none"/>
        </w:rPr>
      </w:pPr>
      <w:r>
        <w:br w:type="page"/>
      </w:r>
    </w:p>
    <w:p w14:paraId="3ED61C5C" w14:textId="01B5C9CA" w:rsidR="00BE06D6" w:rsidRDefault="00BE06D6" w:rsidP="00BE06D6">
      <w:pPr>
        <w:pStyle w:val="aa"/>
        <w:tabs>
          <w:tab w:val="left" w:pos="993"/>
        </w:tabs>
        <w:spacing w:line="360" w:lineRule="auto"/>
        <w:ind w:left="709" w:firstLine="0"/>
        <w:rPr>
          <w:sz w:val="24"/>
          <w:lang w:val="ru-RU"/>
        </w:rPr>
      </w:pPr>
    </w:p>
    <w:p w14:paraId="360AF52B" w14:textId="5F65732A" w:rsidR="00707A5D" w:rsidRDefault="00707A5D" w:rsidP="000E5E84">
      <w:pPr>
        <w:pStyle w:val="aa"/>
        <w:tabs>
          <w:tab w:val="left" w:pos="993"/>
        </w:tabs>
        <w:spacing w:line="360" w:lineRule="auto"/>
        <w:ind w:left="709" w:firstLine="0"/>
        <w:jc w:val="right"/>
        <w:rPr>
          <w:sz w:val="24"/>
          <w:lang w:val="ru-RU"/>
        </w:rPr>
      </w:pPr>
      <w:r>
        <w:rPr>
          <w:sz w:val="24"/>
          <w:lang w:val="ru-RU"/>
        </w:rPr>
        <w:t>Приложение</w:t>
      </w:r>
      <w:r w:rsidR="00940DD9">
        <w:rPr>
          <w:sz w:val="24"/>
          <w:lang w:val="ru-RU"/>
        </w:rPr>
        <w:t xml:space="preserve"> 1</w:t>
      </w:r>
    </w:p>
    <w:p w14:paraId="52000CB1" w14:textId="42437375" w:rsidR="00940DD9" w:rsidRPr="007216F8" w:rsidRDefault="00667AA9" w:rsidP="007216F8">
      <w:pPr>
        <w:pStyle w:val="1"/>
        <w:spacing w:before="120" w:after="120" w:line="360" w:lineRule="auto"/>
        <w:ind w:left="993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_Toc92700836"/>
      <w:r>
        <w:rPr>
          <w:rFonts w:ascii="Times New Roman" w:hAnsi="Times New Roman" w:cs="Times New Roman"/>
          <w:sz w:val="24"/>
          <w:szCs w:val="24"/>
        </w:rPr>
        <w:t xml:space="preserve">Приложение 1 </w:t>
      </w:r>
      <w:r w:rsidRPr="007216F8">
        <w:rPr>
          <w:rFonts w:ascii="Times New Roman" w:hAnsi="Times New Roman" w:cs="Times New Roman"/>
          <w:sz w:val="24"/>
          <w:szCs w:val="24"/>
        </w:rPr>
        <w:t>(обязательное)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142E4" w:rsidRPr="007216F8">
        <w:rPr>
          <w:rFonts w:ascii="Times New Roman" w:hAnsi="Times New Roman" w:cs="Times New Roman"/>
          <w:sz w:val="24"/>
          <w:szCs w:val="24"/>
        </w:rPr>
        <w:t>Перечень нормативных документов, применяемых</w:t>
      </w:r>
      <w:r w:rsidR="000E5E84" w:rsidRPr="007216F8">
        <w:rPr>
          <w:rFonts w:ascii="Times New Roman" w:hAnsi="Times New Roman" w:cs="Times New Roman"/>
          <w:sz w:val="24"/>
          <w:szCs w:val="24"/>
        </w:rPr>
        <w:t xml:space="preserve"> для целей </w:t>
      </w:r>
      <w:r w:rsidR="007216F8" w:rsidRPr="007216F8">
        <w:rPr>
          <w:rFonts w:ascii="Times New Roman" w:hAnsi="Times New Roman" w:cs="Times New Roman"/>
          <w:sz w:val="24"/>
          <w:szCs w:val="24"/>
        </w:rPr>
        <w:t>Д</w:t>
      </w:r>
      <w:r w:rsidR="000E5E84" w:rsidRPr="007216F8">
        <w:rPr>
          <w:rFonts w:ascii="Times New Roman" w:hAnsi="Times New Roman" w:cs="Times New Roman"/>
          <w:sz w:val="24"/>
          <w:szCs w:val="24"/>
        </w:rPr>
        <w:t>оговоренности</w:t>
      </w:r>
      <w:r w:rsidR="002142E4" w:rsidRPr="007216F8">
        <w:rPr>
          <w:rFonts w:ascii="Times New Roman" w:hAnsi="Times New Roman" w:cs="Times New Roman"/>
          <w:sz w:val="24"/>
          <w:szCs w:val="24"/>
        </w:rPr>
        <w:t xml:space="preserve"> ЕААС</w:t>
      </w:r>
      <w:bookmarkEnd w:id="13"/>
      <w:r w:rsidR="007216F8" w:rsidRPr="007216F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DE2E7A" w14:textId="643AE691" w:rsidR="000E5E84" w:rsidRDefault="000E5E84" w:rsidP="000E5E84">
      <w:pPr>
        <w:pStyle w:val="aa"/>
        <w:tabs>
          <w:tab w:val="left" w:pos="993"/>
        </w:tabs>
        <w:spacing w:line="360" w:lineRule="auto"/>
        <w:ind w:left="709" w:firstLine="0"/>
        <w:jc w:val="center"/>
        <w:rPr>
          <w:b/>
          <w:bCs/>
          <w:sz w:val="24"/>
          <w:lang w:val="ru-RU"/>
        </w:rPr>
      </w:pPr>
    </w:p>
    <w:p w14:paraId="063F7C0E" w14:textId="27014B9E" w:rsidR="00940DD9" w:rsidRDefault="007216F8" w:rsidP="007216F8">
      <w:pPr>
        <w:ind w:firstLine="0"/>
        <w:rPr>
          <w:b/>
          <w:lang w:eastAsia="ru-RU"/>
        </w:rPr>
      </w:pPr>
      <w:bookmarkStart w:id="14" w:name="_Toc80689986"/>
      <w:r>
        <w:rPr>
          <w:b/>
          <w:lang w:eastAsia="ru-RU"/>
        </w:rPr>
        <w:t xml:space="preserve">1. </w:t>
      </w:r>
      <w:r w:rsidR="00940DD9" w:rsidRPr="007216F8">
        <w:rPr>
          <w:b/>
          <w:lang w:eastAsia="ru-RU"/>
        </w:rPr>
        <w:t xml:space="preserve">Общие документы, применяемые в рамках </w:t>
      </w:r>
      <w:r>
        <w:rPr>
          <w:b/>
          <w:lang w:eastAsia="ru-RU"/>
        </w:rPr>
        <w:t>Уровня 1 Д</w:t>
      </w:r>
      <w:r w:rsidR="00940DD9" w:rsidRPr="007216F8">
        <w:rPr>
          <w:b/>
          <w:lang w:eastAsia="ru-RU"/>
        </w:rPr>
        <w:t>оговорённости о взаимном признании ЕААС</w:t>
      </w:r>
      <w:bookmarkEnd w:id="14"/>
    </w:p>
    <w:p w14:paraId="2E3452C3" w14:textId="77777777" w:rsidR="00C50D23" w:rsidRPr="007216F8" w:rsidRDefault="00C50D23" w:rsidP="007216F8">
      <w:pPr>
        <w:ind w:firstLine="0"/>
        <w:rPr>
          <w:b/>
          <w:lang w:eastAsia="ru-RU"/>
        </w:rPr>
      </w:pPr>
    </w:p>
    <w:p w14:paraId="4C86E6F3" w14:textId="37BB62EA" w:rsidR="00940DD9" w:rsidRPr="00924695" w:rsidRDefault="007216F8" w:rsidP="00940DD9">
      <w:pPr>
        <w:ind w:firstLine="0"/>
        <w:rPr>
          <w:u w:val="single"/>
          <w:lang w:eastAsia="ru-RU"/>
        </w:rPr>
      </w:pPr>
      <w:r>
        <w:rPr>
          <w:u w:val="single"/>
          <w:lang w:eastAsia="ru-RU"/>
        </w:rPr>
        <w:t>Д</w:t>
      </w:r>
      <w:r w:rsidR="00940DD9">
        <w:rPr>
          <w:u w:val="single"/>
          <w:lang w:eastAsia="ru-RU"/>
        </w:rPr>
        <w:t>окументы, устанавливающие общие требования к органам по аккредитации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940DD9" w14:paraId="2E3172FB" w14:textId="77777777" w:rsidTr="00FD10D7">
        <w:tc>
          <w:tcPr>
            <w:tcW w:w="3539" w:type="dxa"/>
          </w:tcPr>
          <w:p w14:paraId="6E56C527" w14:textId="77777777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ЕААС МД-01_ХХ-ХХ-202Х_01</w:t>
            </w:r>
          </w:p>
        </w:tc>
        <w:tc>
          <w:tcPr>
            <w:tcW w:w="5806" w:type="dxa"/>
          </w:tcPr>
          <w:p w14:paraId="11D650F2" w14:textId="77777777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Договорённость о взаимном признании Евразийского сотрудничества по аккредитации: структура и обязательства.</w:t>
            </w:r>
          </w:p>
          <w:p w14:paraId="65EC1D6B" w14:textId="77777777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1DB51314" w14:textId="77777777" w:rsidTr="00FD10D7">
        <w:tc>
          <w:tcPr>
            <w:tcW w:w="3539" w:type="dxa"/>
          </w:tcPr>
          <w:p w14:paraId="3A14CA3F" w14:textId="1009C75B" w:rsidR="00940DD9" w:rsidRPr="00392A65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392A65">
              <w:rPr>
                <w:sz w:val="24"/>
                <w:lang w:val="ru-RU"/>
              </w:rPr>
              <w:t>ISO/IEC 17011</w:t>
            </w:r>
            <w:r w:rsidR="004B158F">
              <w:rPr>
                <w:sz w:val="24"/>
                <w:lang w:val="ru-RU"/>
              </w:rPr>
              <w:t>*</w:t>
            </w:r>
          </w:p>
        </w:tc>
        <w:tc>
          <w:tcPr>
            <w:tcW w:w="5806" w:type="dxa"/>
          </w:tcPr>
          <w:p w14:paraId="4A9F9C2B" w14:textId="3171842E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Оценка соответствия – Требования к органам по аккредитации, аккредитующим органы по оценке соответствия.</w:t>
            </w:r>
          </w:p>
          <w:p w14:paraId="6836E9D2" w14:textId="77777777" w:rsidR="00940DD9" w:rsidRPr="00392A65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657A2459" w14:textId="77777777" w:rsidTr="00FD10D7">
        <w:tc>
          <w:tcPr>
            <w:tcW w:w="3539" w:type="dxa"/>
          </w:tcPr>
          <w:p w14:paraId="46A9AE6C" w14:textId="5279C290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181888">
              <w:rPr>
                <w:sz w:val="24"/>
                <w:lang w:val="ru-RU"/>
              </w:rPr>
              <w:t>IAF MD 7</w:t>
            </w:r>
          </w:p>
        </w:tc>
        <w:tc>
          <w:tcPr>
            <w:tcW w:w="5806" w:type="dxa"/>
          </w:tcPr>
          <w:p w14:paraId="76953C00" w14:textId="77777777" w:rsidR="00940DD9" w:rsidRDefault="00940DD9" w:rsidP="00FD10D7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706505">
              <w:rPr>
                <w:bCs/>
                <w:kern w:val="32"/>
                <w:sz w:val="24"/>
                <w:lang w:eastAsia="ru-RU"/>
              </w:rPr>
              <w:t>Обязательный документ IAF по гармонизации санкций, применяемых в отношении органов по оценке соответствия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562BB2E0" w14:textId="77777777" w:rsidR="00940DD9" w:rsidRPr="00BB65CA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3CD2B223" w14:textId="77777777" w:rsidTr="00FD10D7">
        <w:tc>
          <w:tcPr>
            <w:tcW w:w="3539" w:type="dxa"/>
          </w:tcPr>
          <w:p w14:paraId="19D15688" w14:textId="2429EDEC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181888">
              <w:rPr>
                <w:sz w:val="24"/>
                <w:lang w:val="ru-RU"/>
              </w:rPr>
              <w:t>IAF MD 12</w:t>
            </w:r>
          </w:p>
        </w:tc>
        <w:tc>
          <w:tcPr>
            <w:tcW w:w="5806" w:type="dxa"/>
          </w:tcPr>
          <w:p w14:paraId="0EF15DFA" w14:textId="77777777" w:rsidR="00940DD9" w:rsidRDefault="00940DD9" w:rsidP="00FD10D7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706505">
              <w:rPr>
                <w:bCs/>
                <w:kern w:val="32"/>
                <w:sz w:val="24"/>
                <w:lang w:eastAsia="ru-RU"/>
              </w:rPr>
              <w:t>Обязательный документ IAF по оценке в целях аккредитации органов по оценке соответствия, осуществляющих деятельность в нескольких странах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5CAEE6A2" w14:textId="77777777" w:rsidR="00940DD9" w:rsidRPr="00BB65CA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0427B70D" w14:textId="77777777" w:rsidTr="00FD10D7">
        <w:tc>
          <w:tcPr>
            <w:tcW w:w="3539" w:type="dxa"/>
          </w:tcPr>
          <w:p w14:paraId="7A08C805" w14:textId="779947E1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181888">
              <w:rPr>
                <w:sz w:val="24"/>
                <w:lang w:val="ru-RU"/>
              </w:rPr>
              <w:t>IAF MD 20</w:t>
            </w:r>
          </w:p>
        </w:tc>
        <w:tc>
          <w:tcPr>
            <w:tcW w:w="5806" w:type="dxa"/>
          </w:tcPr>
          <w:p w14:paraId="3DEE69D1" w14:textId="77777777" w:rsidR="00940DD9" w:rsidRDefault="00940DD9" w:rsidP="00FD10D7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706505">
              <w:rPr>
                <w:bCs/>
                <w:kern w:val="32"/>
                <w:sz w:val="24"/>
                <w:lang w:eastAsia="ru-RU"/>
              </w:rPr>
              <w:t>Обязательный документ IAF по общим компетенциям экспертов по аккредитации органа по аккредитации: применение ISO/IEC 17011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7E5E5675" w14:textId="77777777" w:rsidR="00940DD9" w:rsidRPr="00BB65CA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4C293EC1" w14:textId="77777777" w:rsidTr="00FD10D7">
        <w:tc>
          <w:tcPr>
            <w:tcW w:w="3539" w:type="dxa"/>
          </w:tcPr>
          <w:p w14:paraId="02A61A9C" w14:textId="4E677813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181888">
              <w:rPr>
                <w:sz w:val="24"/>
                <w:lang w:val="ru-RU"/>
              </w:rPr>
              <w:t>IAF ML 2</w:t>
            </w:r>
          </w:p>
        </w:tc>
        <w:tc>
          <w:tcPr>
            <w:tcW w:w="5806" w:type="dxa"/>
          </w:tcPr>
          <w:p w14:paraId="39577E95" w14:textId="77777777" w:rsidR="00940DD9" w:rsidRDefault="00940DD9" w:rsidP="00FD10D7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706505">
              <w:rPr>
                <w:bCs/>
                <w:kern w:val="32"/>
                <w:sz w:val="24"/>
                <w:lang w:eastAsia="ru-RU"/>
              </w:rPr>
              <w:t>Общие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706505">
              <w:rPr>
                <w:bCs/>
                <w:kern w:val="32"/>
                <w:sz w:val="24"/>
                <w:lang w:eastAsia="ru-RU"/>
              </w:rPr>
              <w:t>принципы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706505">
              <w:rPr>
                <w:bCs/>
                <w:kern w:val="32"/>
                <w:sz w:val="24"/>
                <w:lang w:eastAsia="ru-RU"/>
              </w:rPr>
              <w:t>использования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706505">
              <w:rPr>
                <w:bCs/>
                <w:kern w:val="32"/>
                <w:sz w:val="24"/>
                <w:lang w:eastAsia="ru-RU"/>
              </w:rPr>
              <w:t>знака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IAF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MLA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6C9FDE8A" w14:textId="77777777" w:rsidR="00940DD9" w:rsidRPr="00BB65CA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431AC8D7" w14:textId="77777777" w:rsidTr="00FD10D7">
        <w:tc>
          <w:tcPr>
            <w:tcW w:w="3539" w:type="dxa"/>
          </w:tcPr>
          <w:p w14:paraId="65595E3C" w14:textId="41B90EB1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181888">
              <w:rPr>
                <w:sz w:val="24"/>
                <w:lang w:val="ru-RU"/>
              </w:rPr>
              <w:t>ILAC P5</w:t>
            </w:r>
          </w:p>
        </w:tc>
        <w:tc>
          <w:tcPr>
            <w:tcW w:w="5806" w:type="dxa"/>
          </w:tcPr>
          <w:p w14:paraId="308101C2" w14:textId="77777777" w:rsidR="00940DD9" w:rsidRDefault="00940DD9" w:rsidP="00FD10D7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706505">
              <w:rPr>
                <w:bCs/>
                <w:kern w:val="32"/>
                <w:sz w:val="24"/>
                <w:lang w:eastAsia="ru-RU"/>
              </w:rPr>
              <w:t>Договоренность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706505">
              <w:rPr>
                <w:bCs/>
                <w:kern w:val="32"/>
                <w:sz w:val="24"/>
                <w:lang w:eastAsia="ru-RU"/>
              </w:rPr>
              <w:t>о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706505">
              <w:rPr>
                <w:bCs/>
                <w:kern w:val="32"/>
                <w:sz w:val="24"/>
                <w:lang w:eastAsia="ru-RU"/>
              </w:rPr>
              <w:t>взаимном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706505">
              <w:rPr>
                <w:bCs/>
                <w:kern w:val="32"/>
                <w:sz w:val="24"/>
                <w:lang w:eastAsia="ru-RU"/>
              </w:rPr>
              <w:t>признании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ILAC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: </w:t>
            </w:r>
            <w:r w:rsidRPr="00706505">
              <w:rPr>
                <w:bCs/>
                <w:kern w:val="32"/>
                <w:sz w:val="24"/>
                <w:lang w:eastAsia="ru-RU"/>
              </w:rPr>
              <w:t>область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706505">
              <w:rPr>
                <w:bCs/>
                <w:kern w:val="32"/>
                <w:sz w:val="24"/>
                <w:lang w:eastAsia="ru-RU"/>
              </w:rPr>
              <w:t>и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706505">
              <w:rPr>
                <w:bCs/>
                <w:kern w:val="32"/>
                <w:sz w:val="24"/>
                <w:lang w:eastAsia="ru-RU"/>
              </w:rPr>
              <w:t>обязательства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602D40C6" w14:textId="77777777" w:rsidR="00940DD9" w:rsidRPr="00BB65CA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54CCD8E9" w14:textId="77777777" w:rsidTr="00FD10D7">
        <w:tc>
          <w:tcPr>
            <w:tcW w:w="3539" w:type="dxa"/>
          </w:tcPr>
          <w:p w14:paraId="7597C2EF" w14:textId="737578D6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181888">
              <w:rPr>
                <w:sz w:val="24"/>
                <w:lang w:val="ru-RU"/>
              </w:rPr>
              <w:t>ILAC-R7</w:t>
            </w:r>
          </w:p>
        </w:tc>
        <w:tc>
          <w:tcPr>
            <w:tcW w:w="5806" w:type="dxa"/>
          </w:tcPr>
          <w:p w14:paraId="5A1E3B11" w14:textId="77777777" w:rsidR="00940DD9" w:rsidRPr="00BB65CA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706505">
              <w:rPr>
                <w:bCs/>
                <w:kern w:val="32"/>
                <w:sz w:val="24"/>
                <w:lang w:eastAsia="ru-RU"/>
              </w:rPr>
              <w:t>Правила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706505">
              <w:rPr>
                <w:bCs/>
                <w:kern w:val="32"/>
                <w:sz w:val="24"/>
                <w:lang w:eastAsia="ru-RU"/>
              </w:rPr>
              <w:t>использования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706505">
              <w:rPr>
                <w:bCs/>
                <w:kern w:val="32"/>
                <w:sz w:val="24"/>
                <w:lang w:eastAsia="ru-RU"/>
              </w:rPr>
              <w:t>Знака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ILAC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MRA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</w:tc>
      </w:tr>
    </w:tbl>
    <w:p w14:paraId="51AA4566" w14:textId="77777777" w:rsidR="00940DD9" w:rsidRDefault="00940DD9" w:rsidP="00940DD9">
      <w:pPr>
        <w:rPr>
          <w:lang w:eastAsia="ru-RU"/>
        </w:rPr>
      </w:pPr>
    </w:p>
    <w:p w14:paraId="3BE468DA" w14:textId="3D77B837" w:rsidR="00B715DD" w:rsidRDefault="00B715DD" w:rsidP="00940DD9">
      <w:pPr>
        <w:ind w:firstLine="0"/>
        <w:jc w:val="both"/>
        <w:rPr>
          <w:u w:val="single"/>
          <w:lang w:eastAsia="ru-RU"/>
        </w:rPr>
      </w:pPr>
    </w:p>
    <w:p w14:paraId="34E2EF72" w14:textId="0108BD9D" w:rsidR="00B715DD" w:rsidRDefault="00B715DD" w:rsidP="00940DD9">
      <w:pPr>
        <w:ind w:firstLine="0"/>
        <w:jc w:val="both"/>
        <w:rPr>
          <w:u w:val="single"/>
          <w:lang w:eastAsia="ru-RU"/>
        </w:rPr>
      </w:pPr>
    </w:p>
    <w:p w14:paraId="7AE36A68" w14:textId="27703B07" w:rsidR="00B715DD" w:rsidRDefault="004B158F" w:rsidP="00940DD9">
      <w:pPr>
        <w:ind w:firstLine="0"/>
        <w:jc w:val="both"/>
        <w:rPr>
          <w:u w:val="single"/>
          <w:lang w:eastAsia="ru-RU"/>
        </w:rPr>
      </w:pPr>
      <w:r>
        <w:rPr>
          <w:rStyle w:val="ad"/>
        </w:rPr>
        <w:t>*</w:t>
      </w:r>
      <w:r w:rsidR="00B715DD">
        <w:t xml:space="preserve"> Недатированные ссылки относятся к последней версии документа.</w:t>
      </w:r>
    </w:p>
    <w:p w14:paraId="0C354355" w14:textId="4497494A" w:rsidR="00940DD9" w:rsidRPr="00924695" w:rsidRDefault="007216F8" w:rsidP="00940DD9">
      <w:pPr>
        <w:ind w:firstLine="0"/>
        <w:jc w:val="both"/>
        <w:rPr>
          <w:u w:val="single"/>
          <w:lang w:eastAsia="ru-RU"/>
        </w:rPr>
      </w:pPr>
      <w:r>
        <w:rPr>
          <w:u w:val="single"/>
          <w:lang w:eastAsia="ru-RU"/>
        </w:rPr>
        <w:lastRenderedPageBreak/>
        <w:t>Д</w:t>
      </w:r>
      <w:r w:rsidR="00940DD9">
        <w:rPr>
          <w:u w:val="single"/>
          <w:lang w:eastAsia="ru-RU"/>
        </w:rPr>
        <w:t>окументы, устанавливающие дополнительные требования к органам по аккредитации, применяемые в соответствии с областью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940DD9" w14:paraId="3C34FD8A" w14:textId="77777777" w:rsidTr="00FD10D7">
        <w:tc>
          <w:tcPr>
            <w:tcW w:w="3539" w:type="dxa"/>
          </w:tcPr>
          <w:p w14:paraId="7264CF38" w14:textId="7CA99017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181888">
              <w:rPr>
                <w:sz w:val="24"/>
                <w:lang w:val="ru-RU"/>
              </w:rPr>
              <w:t>IAF MD 8</w:t>
            </w:r>
          </w:p>
        </w:tc>
        <w:tc>
          <w:tcPr>
            <w:tcW w:w="5806" w:type="dxa"/>
          </w:tcPr>
          <w:p w14:paraId="206E9227" w14:textId="77777777" w:rsidR="00940DD9" w:rsidRPr="003E2A4A" w:rsidRDefault="00940DD9" w:rsidP="00FD10D7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Обязательный документ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IAF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по применению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ISO</w:t>
            </w:r>
            <w:r w:rsidRPr="00706505">
              <w:rPr>
                <w:bCs/>
                <w:kern w:val="32"/>
                <w:sz w:val="24"/>
                <w:lang w:eastAsia="ru-RU"/>
              </w:rPr>
              <w:t>/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IEC</w:t>
            </w:r>
            <w:r w:rsidRPr="00706505">
              <w:rPr>
                <w:bCs/>
                <w:kern w:val="32"/>
                <w:sz w:val="24"/>
                <w:lang w:eastAsia="ru-RU"/>
              </w:rPr>
              <w:t xml:space="preserve"> 17011:20</w:t>
            </w:r>
            <w:r>
              <w:rPr>
                <w:bCs/>
                <w:kern w:val="32"/>
                <w:sz w:val="24"/>
                <w:lang w:val="ru-RU" w:eastAsia="ru-RU"/>
              </w:rPr>
              <w:t>17</w:t>
            </w:r>
            <w:r w:rsidRPr="00706505">
              <w:rPr>
                <w:bCs/>
                <w:kern w:val="32"/>
                <w:sz w:val="24"/>
                <w:lang w:eastAsia="ru-RU"/>
              </w:rPr>
              <w:t xml:space="preserve"> в области систем менеджмента качества медицинских изделий (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ISO</w:t>
            </w:r>
            <w:r w:rsidRPr="00706505">
              <w:rPr>
                <w:bCs/>
                <w:kern w:val="32"/>
                <w:sz w:val="24"/>
                <w:lang w:eastAsia="ru-RU"/>
              </w:rPr>
              <w:t xml:space="preserve"> 13485)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4CE9B0EB" w14:textId="77777777" w:rsidR="00940DD9" w:rsidRPr="00392A65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280DCCB4" w14:textId="77777777" w:rsidTr="00FD10D7">
        <w:tc>
          <w:tcPr>
            <w:tcW w:w="3539" w:type="dxa"/>
          </w:tcPr>
          <w:p w14:paraId="57EF6CA0" w14:textId="17953743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181888">
              <w:rPr>
                <w:sz w:val="24"/>
                <w:lang w:val="ru-RU"/>
              </w:rPr>
              <w:t>IAF MD 13</w:t>
            </w:r>
          </w:p>
        </w:tc>
        <w:tc>
          <w:tcPr>
            <w:tcW w:w="5806" w:type="dxa"/>
          </w:tcPr>
          <w:p w14:paraId="172719A2" w14:textId="77777777" w:rsidR="00940DD9" w:rsidRPr="003E2A4A" w:rsidRDefault="00940DD9" w:rsidP="00FD10D7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706505">
              <w:rPr>
                <w:bCs/>
                <w:kern w:val="32"/>
                <w:sz w:val="24"/>
                <w:lang w:eastAsia="ru-RU"/>
              </w:rPr>
              <w:t xml:space="preserve">Обязательный документ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IAF</w:t>
            </w:r>
            <w:r w:rsidRPr="00706505">
              <w:rPr>
                <w:bCs/>
                <w:kern w:val="32"/>
                <w:sz w:val="24"/>
                <w:lang w:eastAsia="ru-RU"/>
              </w:rPr>
              <w:t xml:space="preserve"> по требованиям к знаниям персонала органа по аккредитации относительно систем менеджмента информационной безопасности (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ISO</w:t>
            </w:r>
            <w:r w:rsidRPr="00706505">
              <w:rPr>
                <w:bCs/>
                <w:kern w:val="32"/>
                <w:sz w:val="24"/>
                <w:lang w:eastAsia="ru-RU"/>
              </w:rPr>
              <w:t xml:space="preserve"> 27001)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520F17B8" w14:textId="77777777" w:rsidR="00940DD9" w:rsidRPr="00392A65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50641B4A" w14:textId="77777777" w:rsidTr="00FD10D7">
        <w:tc>
          <w:tcPr>
            <w:tcW w:w="3539" w:type="dxa"/>
          </w:tcPr>
          <w:p w14:paraId="3472ED95" w14:textId="5275D643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181888">
              <w:rPr>
                <w:sz w:val="24"/>
                <w:lang w:val="ru-RU"/>
              </w:rPr>
              <w:t>IAF MD 14</w:t>
            </w:r>
          </w:p>
        </w:tc>
        <w:tc>
          <w:tcPr>
            <w:tcW w:w="5806" w:type="dxa"/>
          </w:tcPr>
          <w:p w14:paraId="38113EF4" w14:textId="77777777" w:rsidR="00940DD9" w:rsidRPr="003E2A4A" w:rsidRDefault="00940DD9" w:rsidP="00FD10D7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Обязательный документ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IAF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по применению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ISO</w:t>
            </w:r>
            <w:r w:rsidRPr="00706505">
              <w:rPr>
                <w:bCs/>
                <w:kern w:val="32"/>
                <w:sz w:val="24"/>
                <w:lang w:eastAsia="ru-RU"/>
              </w:rPr>
              <w:t>/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IEC</w:t>
            </w:r>
            <w:r w:rsidRPr="00706505">
              <w:rPr>
                <w:bCs/>
                <w:kern w:val="32"/>
                <w:sz w:val="24"/>
                <w:lang w:eastAsia="ru-RU"/>
              </w:rPr>
              <w:t xml:space="preserve"> 17011 для валидации и верификации парниковых газов (ИСО 14065)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08A8D79B" w14:textId="77777777" w:rsidR="00940DD9" w:rsidRPr="00392A65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3C5825F0" w14:textId="77777777" w:rsidTr="00FD10D7">
        <w:tc>
          <w:tcPr>
            <w:tcW w:w="3539" w:type="dxa"/>
          </w:tcPr>
          <w:p w14:paraId="2B77D8C0" w14:textId="0DA9A8C7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181888">
              <w:rPr>
                <w:sz w:val="24"/>
                <w:lang w:val="ru-RU"/>
              </w:rPr>
              <w:t>IAF MD 15</w:t>
            </w:r>
          </w:p>
        </w:tc>
        <w:tc>
          <w:tcPr>
            <w:tcW w:w="5806" w:type="dxa"/>
          </w:tcPr>
          <w:p w14:paraId="2FC302AF" w14:textId="77777777" w:rsidR="00940DD9" w:rsidRPr="003E2A4A" w:rsidRDefault="00940DD9" w:rsidP="00FD10D7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706505">
              <w:rPr>
                <w:bCs/>
                <w:kern w:val="32"/>
                <w:sz w:val="24"/>
                <w:lang w:eastAsia="ru-RU"/>
              </w:rPr>
              <w:t xml:space="preserve">Обязательный документ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IAF</w:t>
            </w:r>
            <w:r w:rsidRPr="00706505">
              <w:rPr>
                <w:bCs/>
                <w:kern w:val="32"/>
                <w:sz w:val="24"/>
                <w:lang w:eastAsia="ru-RU"/>
              </w:rPr>
              <w:t xml:space="preserve"> по сбору данных для обеспечения показателей деятельности системы управления органов по сертификации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674AD19B" w14:textId="77777777" w:rsidR="00940DD9" w:rsidRPr="00392A65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4AE09AE6" w14:textId="77777777" w:rsidTr="00FD10D7">
        <w:tc>
          <w:tcPr>
            <w:tcW w:w="3539" w:type="dxa"/>
          </w:tcPr>
          <w:p w14:paraId="1CB440FB" w14:textId="40BC8501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181888">
              <w:rPr>
                <w:rFonts w:hint="eastAsia"/>
                <w:sz w:val="24"/>
                <w:lang w:val="ru-RU"/>
              </w:rPr>
              <w:t>IAF MD 16</w:t>
            </w:r>
          </w:p>
        </w:tc>
        <w:tc>
          <w:tcPr>
            <w:tcW w:w="5806" w:type="dxa"/>
          </w:tcPr>
          <w:p w14:paraId="4A2D9A06" w14:textId="77777777" w:rsidR="00940DD9" w:rsidRPr="003E2A4A" w:rsidRDefault="00940DD9" w:rsidP="00FD10D7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Обязательный документ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IAF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по применению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ISO</w:t>
            </w:r>
            <w:r w:rsidRPr="00706505">
              <w:rPr>
                <w:bCs/>
                <w:kern w:val="32"/>
                <w:sz w:val="24"/>
                <w:lang w:eastAsia="ru-RU"/>
              </w:rPr>
              <w:t>/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IEC</w:t>
            </w:r>
            <w:r w:rsidRPr="00706505">
              <w:rPr>
                <w:bCs/>
                <w:kern w:val="32"/>
                <w:sz w:val="24"/>
                <w:lang w:eastAsia="ru-RU"/>
              </w:rPr>
              <w:t xml:space="preserve"> 17011 для аккредитации органов сертификации систем менеджмента в области безопасности пищевой продукции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527AC4E6" w14:textId="77777777" w:rsidR="00940DD9" w:rsidRPr="00392A65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5CBE4C0F" w14:textId="77777777" w:rsidTr="00FD10D7">
        <w:tc>
          <w:tcPr>
            <w:tcW w:w="3539" w:type="dxa"/>
          </w:tcPr>
          <w:p w14:paraId="25A34040" w14:textId="0E314C7C" w:rsidR="00940DD9" w:rsidRPr="00181888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E968FA">
              <w:rPr>
                <w:rFonts w:hint="eastAsia"/>
                <w:sz w:val="24"/>
                <w:lang w:val="ru-RU"/>
              </w:rPr>
              <w:t>I</w:t>
            </w:r>
            <w:r w:rsidRPr="00E968FA">
              <w:rPr>
                <w:sz w:val="24"/>
                <w:lang w:val="ru-RU"/>
              </w:rPr>
              <w:t xml:space="preserve">AF MD </w:t>
            </w:r>
            <w:r w:rsidRPr="00E968FA">
              <w:rPr>
                <w:rFonts w:hint="eastAsia"/>
                <w:sz w:val="24"/>
                <w:lang w:val="ru-RU"/>
              </w:rPr>
              <w:t>17</w:t>
            </w:r>
          </w:p>
        </w:tc>
        <w:tc>
          <w:tcPr>
            <w:tcW w:w="5806" w:type="dxa"/>
          </w:tcPr>
          <w:p w14:paraId="02E490CD" w14:textId="77777777" w:rsidR="00940DD9" w:rsidRPr="003E2A4A" w:rsidRDefault="00940DD9" w:rsidP="00FD10D7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706505">
              <w:rPr>
                <w:bCs/>
                <w:kern w:val="32"/>
                <w:sz w:val="24"/>
                <w:lang w:eastAsia="ru-RU"/>
              </w:rPr>
              <w:t xml:space="preserve">Обязательный документ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IAF</w:t>
            </w:r>
            <w:r w:rsidRPr="00706505">
              <w:rPr>
                <w:bCs/>
                <w:kern w:val="32"/>
                <w:sz w:val="24"/>
                <w:lang w:eastAsia="ru-RU"/>
              </w:rPr>
              <w:t xml:space="preserve"> по свидетельской оценке для аккредитации органов по сертификации систем менеджмента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1593A8C5" w14:textId="77777777" w:rsidR="00940DD9" w:rsidRPr="00392A65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5592AF2B" w14:textId="77777777" w:rsidTr="00FD10D7">
        <w:tc>
          <w:tcPr>
            <w:tcW w:w="3539" w:type="dxa"/>
          </w:tcPr>
          <w:p w14:paraId="0B78B8AA" w14:textId="77C1A1ED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181888">
              <w:rPr>
                <w:sz w:val="24"/>
                <w:lang w:val="ru-RU"/>
              </w:rPr>
              <w:t>ILAC P8:03</w:t>
            </w:r>
          </w:p>
        </w:tc>
        <w:tc>
          <w:tcPr>
            <w:tcW w:w="5806" w:type="dxa"/>
          </w:tcPr>
          <w:p w14:paraId="315103BC" w14:textId="77777777" w:rsidR="00940DD9" w:rsidRPr="003E2A4A" w:rsidRDefault="00940DD9" w:rsidP="00FD10D7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706505">
              <w:rPr>
                <w:bCs/>
                <w:kern w:val="32"/>
                <w:sz w:val="24"/>
                <w:lang w:eastAsia="ru-RU"/>
              </w:rPr>
              <w:t xml:space="preserve">Договоренность о взаимном признании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ILAC</w:t>
            </w:r>
            <w:r w:rsidRPr="00706505">
              <w:rPr>
                <w:bCs/>
                <w:kern w:val="32"/>
                <w:sz w:val="24"/>
                <w:lang w:eastAsia="ru-RU"/>
              </w:rPr>
              <w:t>: дополнительные требования и руководящие принципы для использования символов аккредитации и для заявлений о статусе аккредитации аккредитованных лабораторий и органов инспекции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0C09230F" w14:textId="77777777" w:rsidR="00940DD9" w:rsidRPr="00392A65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3B8D27E3" w14:textId="77777777" w:rsidTr="00FD10D7">
        <w:tc>
          <w:tcPr>
            <w:tcW w:w="3539" w:type="dxa"/>
          </w:tcPr>
          <w:p w14:paraId="7756F1B7" w14:textId="18FE3B6C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181888">
              <w:rPr>
                <w:sz w:val="24"/>
                <w:lang w:val="ru-RU"/>
              </w:rPr>
              <w:t>ILAC-P9:06</w:t>
            </w:r>
          </w:p>
        </w:tc>
        <w:tc>
          <w:tcPr>
            <w:tcW w:w="5806" w:type="dxa"/>
          </w:tcPr>
          <w:p w14:paraId="5D83E54D" w14:textId="77777777" w:rsidR="00940DD9" w:rsidRPr="003E2A4A" w:rsidRDefault="00940DD9" w:rsidP="00FD10D7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706505">
              <w:rPr>
                <w:bCs/>
                <w:kern w:val="32"/>
                <w:sz w:val="24"/>
                <w:lang w:eastAsia="ru-RU"/>
              </w:rPr>
              <w:t xml:space="preserve">Политика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ILAC</w:t>
            </w:r>
            <w:r w:rsidRPr="00706505">
              <w:rPr>
                <w:bCs/>
                <w:kern w:val="32"/>
                <w:sz w:val="24"/>
                <w:lang w:eastAsia="ru-RU"/>
              </w:rPr>
              <w:t xml:space="preserve"> по участию в деятельности по проверке квалификации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2800A380" w14:textId="77777777" w:rsidR="00940DD9" w:rsidRPr="00392A65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36D9B33B" w14:textId="77777777" w:rsidTr="00FD10D7">
        <w:tc>
          <w:tcPr>
            <w:tcW w:w="3539" w:type="dxa"/>
          </w:tcPr>
          <w:p w14:paraId="314006C2" w14:textId="6C277C4B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181888">
              <w:rPr>
                <w:sz w:val="24"/>
                <w:lang w:val="ru-RU"/>
              </w:rPr>
              <w:t>ILAC-P10:01</w:t>
            </w:r>
          </w:p>
        </w:tc>
        <w:tc>
          <w:tcPr>
            <w:tcW w:w="5806" w:type="dxa"/>
          </w:tcPr>
          <w:p w14:paraId="00500B69" w14:textId="77777777" w:rsidR="00940DD9" w:rsidRPr="003E2A4A" w:rsidRDefault="00940DD9" w:rsidP="00FD10D7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706505">
              <w:rPr>
                <w:bCs/>
                <w:kern w:val="32"/>
                <w:sz w:val="24"/>
                <w:lang w:eastAsia="ru-RU"/>
              </w:rPr>
              <w:t xml:space="preserve">Политика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ILAC</w:t>
            </w:r>
            <w:r w:rsidRPr="00706505">
              <w:rPr>
                <w:bCs/>
                <w:kern w:val="32"/>
                <w:sz w:val="24"/>
                <w:lang w:eastAsia="ru-RU"/>
              </w:rPr>
              <w:t xml:space="preserve"> по прослеживаемости результатов измерений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19D260D6" w14:textId="77777777" w:rsidR="00940DD9" w:rsidRPr="00392A65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47F5B8C6" w14:textId="77777777" w:rsidTr="00FD10D7">
        <w:tc>
          <w:tcPr>
            <w:tcW w:w="3539" w:type="dxa"/>
          </w:tcPr>
          <w:p w14:paraId="58BDBD33" w14:textId="09EFE6D5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181888">
              <w:rPr>
                <w:sz w:val="24"/>
                <w:lang w:val="ru-RU"/>
              </w:rPr>
              <w:t>ILAC P14:0</w:t>
            </w:r>
            <w:r>
              <w:rPr>
                <w:sz w:val="24"/>
                <w:lang w:val="ru-RU"/>
              </w:rPr>
              <w:t>9</w:t>
            </w:r>
          </w:p>
        </w:tc>
        <w:tc>
          <w:tcPr>
            <w:tcW w:w="5806" w:type="dxa"/>
          </w:tcPr>
          <w:p w14:paraId="0210269F" w14:textId="77777777" w:rsidR="00940DD9" w:rsidRDefault="00940DD9" w:rsidP="00FD10D7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Политика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ILAC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в отношении неопределенности при калибровках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40A6541D" w14:textId="77777777" w:rsidR="00940DD9" w:rsidRPr="00BB65CA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2D8FCE66" w14:textId="77777777" w:rsidTr="00FD10D7">
        <w:tc>
          <w:tcPr>
            <w:tcW w:w="3539" w:type="dxa"/>
          </w:tcPr>
          <w:p w14:paraId="38BE656A" w14:textId="098211FB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181888">
              <w:rPr>
                <w:sz w:val="24"/>
                <w:lang w:val="ru-RU"/>
              </w:rPr>
              <w:t>ILAC P15:05</w:t>
            </w:r>
          </w:p>
        </w:tc>
        <w:tc>
          <w:tcPr>
            <w:tcW w:w="5806" w:type="dxa"/>
          </w:tcPr>
          <w:p w14:paraId="7B45530B" w14:textId="0DCB45A5" w:rsidR="00940DD9" w:rsidRPr="00BB65CA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Применение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ISO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>/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IEC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17020 для аккредитации органов инспекции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</w:tc>
      </w:tr>
    </w:tbl>
    <w:p w14:paraId="00EDED36" w14:textId="77777777" w:rsidR="00940DD9" w:rsidRDefault="00940DD9" w:rsidP="00940DD9">
      <w:pPr>
        <w:rPr>
          <w:lang w:eastAsia="ru-RU"/>
        </w:rPr>
      </w:pPr>
    </w:p>
    <w:p w14:paraId="2857BEEF" w14:textId="77777777" w:rsidR="00C50D23" w:rsidRDefault="00C50D23" w:rsidP="00940DD9">
      <w:pPr>
        <w:rPr>
          <w:lang w:eastAsia="ru-RU"/>
        </w:rPr>
      </w:pPr>
    </w:p>
    <w:p w14:paraId="202F453C" w14:textId="1CB2E66E" w:rsidR="007216F8" w:rsidRPr="007216F8" w:rsidRDefault="007216F8" w:rsidP="007216F8">
      <w:pPr>
        <w:ind w:firstLine="0"/>
        <w:rPr>
          <w:b/>
          <w:lang w:eastAsia="ru-RU"/>
        </w:rPr>
      </w:pPr>
      <w:bookmarkStart w:id="15" w:name="_Toc80689987"/>
      <w:r>
        <w:rPr>
          <w:b/>
          <w:lang w:eastAsia="ru-RU"/>
        </w:rPr>
        <w:t>2. Д</w:t>
      </w:r>
      <w:r w:rsidRPr="007216F8">
        <w:rPr>
          <w:b/>
          <w:lang w:eastAsia="ru-RU"/>
        </w:rPr>
        <w:t xml:space="preserve">окументы, применяемые в рамках </w:t>
      </w:r>
      <w:r>
        <w:rPr>
          <w:b/>
          <w:lang w:eastAsia="ru-RU"/>
        </w:rPr>
        <w:t>Уровня 3, а также, где применимо, Уровня 4 и Уровня 5 Д</w:t>
      </w:r>
      <w:r w:rsidRPr="007216F8">
        <w:rPr>
          <w:b/>
          <w:lang w:eastAsia="ru-RU"/>
        </w:rPr>
        <w:t>оговорённости о взаимном признании ЕААС</w:t>
      </w:r>
    </w:p>
    <w:p w14:paraId="6CA56562" w14:textId="77777777" w:rsidR="007216F8" w:rsidRDefault="007216F8" w:rsidP="007216F8">
      <w:pPr>
        <w:ind w:firstLine="0"/>
        <w:rPr>
          <w:b/>
        </w:rPr>
      </w:pPr>
    </w:p>
    <w:p w14:paraId="4EFF0F2A" w14:textId="171DD84C" w:rsidR="00940DD9" w:rsidRPr="007216F8" w:rsidRDefault="007216F8" w:rsidP="007216F8">
      <w:pPr>
        <w:ind w:firstLine="0"/>
        <w:rPr>
          <w:u w:val="single"/>
        </w:rPr>
      </w:pPr>
      <w:r w:rsidRPr="007216F8">
        <w:rPr>
          <w:u w:val="single"/>
        </w:rPr>
        <w:t>2.</w:t>
      </w:r>
      <w:r>
        <w:rPr>
          <w:u w:val="single"/>
        </w:rPr>
        <w:t>1</w:t>
      </w:r>
      <w:r w:rsidRPr="007216F8">
        <w:rPr>
          <w:u w:val="single"/>
        </w:rPr>
        <w:t xml:space="preserve"> </w:t>
      </w:r>
      <w:r w:rsidR="00940DD9" w:rsidRPr="007216F8">
        <w:rPr>
          <w:u w:val="single"/>
        </w:rPr>
        <w:t>Документы, устанавливающие требования в отношении аккредитации калибровочных лабораторий</w:t>
      </w:r>
      <w:bookmarkEnd w:id="15"/>
      <w:r w:rsidR="00940DD9" w:rsidRPr="007216F8">
        <w:rPr>
          <w:u w:val="single"/>
        </w:rPr>
        <w:t xml:space="preserve"> </w:t>
      </w:r>
    </w:p>
    <w:p w14:paraId="29F5ACA1" w14:textId="5C12DCD2" w:rsidR="00940DD9" w:rsidRPr="00E12AF0" w:rsidRDefault="00940DD9" w:rsidP="00940DD9">
      <w:pPr>
        <w:ind w:firstLine="0"/>
        <w:rPr>
          <w:u w:val="single"/>
        </w:rPr>
      </w:pPr>
      <w:r w:rsidRPr="00E12AF0">
        <w:rPr>
          <w:u w:val="single"/>
        </w:rPr>
        <w:t>Уровень 3</w:t>
      </w:r>
      <w:r w:rsidR="007216F8" w:rsidRPr="00E12AF0">
        <w:rPr>
          <w:u w:val="single"/>
        </w:rPr>
        <w:t>:</w:t>
      </w:r>
      <w:r w:rsidRPr="00E12AF0">
        <w:rPr>
          <w:u w:val="single"/>
        </w:rPr>
        <w:t xml:space="preserve">   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940DD9" w:rsidRPr="00063EB8" w14:paraId="171593A6" w14:textId="77777777" w:rsidTr="00FD10D7">
        <w:tc>
          <w:tcPr>
            <w:tcW w:w="3539" w:type="dxa"/>
          </w:tcPr>
          <w:p w14:paraId="50EC6551" w14:textId="2E4517E7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FA591A">
              <w:rPr>
                <w:sz w:val="24"/>
                <w:lang w:val="ru-RU"/>
              </w:rPr>
              <w:t>ISO/IEC 17025</w:t>
            </w:r>
          </w:p>
        </w:tc>
        <w:tc>
          <w:tcPr>
            <w:tcW w:w="5806" w:type="dxa"/>
          </w:tcPr>
          <w:p w14:paraId="17F7C38C" w14:textId="77777777" w:rsidR="00940DD9" w:rsidRPr="00392A65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Общие требования к компетентности испытательных и калибровочных лабораторий.</w:t>
            </w:r>
          </w:p>
        </w:tc>
      </w:tr>
    </w:tbl>
    <w:p w14:paraId="31CE0D37" w14:textId="77777777" w:rsidR="00940DD9" w:rsidRDefault="00940DD9" w:rsidP="00940DD9">
      <w:pPr>
        <w:pStyle w:val="af6"/>
        <w:ind w:left="928" w:firstLine="0"/>
        <w:rPr>
          <w:lang w:eastAsia="ru-RU"/>
        </w:rPr>
      </w:pPr>
    </w:p>
    <w:p w14:paraId="0B720AF7" w14:textId="0E6F032B" w:rsidR="00940DD9" w:rsidRPr="007216F8" w:rsidRDefault="007216F8" w:rsidP="007216F8">
      <w:pPr>
        <w:ind w:firstLine="0"/>
        <w:rPr>
          <w:u w:val="single"/>
        </w:rPr>
      </w:pPr>
      <w:bookmarkStart w:id="16" w:name="_Toc80689988"/>
      <w:r>
        <w:rPr>
          <w:u w:val="single"/>
        </w:rPr>
        <w:t xml:space="preserve">2.2 </w:t>
      </w:r>
      <w:r w:rsidR="00940DD9" w:rsidRPr="007216F8">
        <w:rPr>
          <w:u w:val="single"/>
        </w:rPr>
        <w:t>Документы, устанавливающие требования в отношении аккредитации испытательных лабораторий</w:t>
      </w:r>
      <w:bookmarkEnd w:id="16"/>
      <w:r w:rsidR="00940DD9" w:rsidRPr="007216F8">
        <w:rPr>
          <w:u w:val="single"/>
        </w:rPr>
        <w:t xml:space="preserve"> </w:t>
      </w:r>
    </w:p>
    <w:p w14:paraId="311B5F6D" w14:textId="534D3570" w:rsidR="00940DD9" w:rsidRPr="00E12AF0" w:rsidRDefault="00940DD9" w:rsidP="00940DD9">
      <w:pPr>
        <w:ind w:firstLine="0"/>
        <w:rPr>
          <w:u w:val="single"/>
        </w:rPr>
      </w:pPr>
      <w:r w:rsidRPr="00E12AF0">
        <w:rPr>
          <w:u w:val="single"/>
        </w:rPr>
        <w:t>Уровень 3</w:t>
      </w:r>
      <w:r w:rsidR="007216F8" w:rsidRPr="00E12AF0">
        <w:rPr>
          <w:u w:val="single"/>
        </w:rPr>
        <w:t>:</w:t>
      </w:r>
      <w:r w:rsidRPr="00E12AF0">
        <w:rPr>
          <w:u w:val="single"/>
        </w:rPr>
        <w:t xml:space="preserve">   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940DD9" w:rsidRPr="00063EB8" w14:paraId="3DD46278" w14:textId="77777777" w:rsidTr="00FD10D7">
        <w:tc>
          <w:tcPr>
            <w:tcW w:w="3539" w:type="dxa"/>
          </w:tcPr>
          <w:p w14:paraId="0228AD32" w14:textId="3D8DC992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FA591A">
              <w:rPr>
                <w:sz w:val="24"/>
                <w:lang w:val="ru-RU"/>
              </w:rPr>
              <w:t>ISO/IEC 17025</w:t>
            </w:r>
          </w:p>
        </w:tc>
        <w:tc>
          <w:tcPr>
            <w:tcW w:w="5806" w:type="dxa"/>
          </w:tcPr>
          <w:p w14:paraId="6D890D69" w14:textId="77777777" w:rsidR="00940DD9" w:rsidRPr="00392A65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Общие требования к компетентности испытательных и калибровочных лабораторий.</w:t>
            </w:r>
          </w:p>
        </w:tc>
      </w:tr>
    </w:tbl>
    <w:p w14:paraId="17D2609A" w14:textId="77777777" w:rsidR="00940DD9" w:rsidRDefault="00940DD9" w:rsidP="00940DD9">
      <w:pPr>
        <w:pStyle w:val="af6"/>
        <w:ind w:left="928" w:firstLine="0"/>
        <w:rPr>
          <w:lang w:eastAsia="ru-RU"/>
        </w:rPr>
      </w:pPr>
    </w:p>
    <w:p w14:paraId="50A34D2E" w14:textId="746B2B14" w:rsidR="00940DD9" w:rsidRPr="007216F8" w:rsidRDefault="007216F8" w:rsidP="007216F8">
      <w:pPr>
        <w:ind w:firstLine="0"/>
        <w:rPr>
          <w:u w:val="single"/>
        </w:rPr>
      </w:pPr>
      <w:bookmarkStart w:id="17" w:name="_Toc80689989"/>
      <w:r>
        <w:rPr>
          <w:u w:val="single"/>
        </w:rPr>
        <w:t xml:space="preserve">2.3 </w:t>
      </w:r>
      <w:r w:rsidR="00940DD9" w:rsidRPr="007216F8">
        <w:rPr>
          <w:u w:val="single"/>
        </w:rPr>
        <w:t>Документы, устанавливающие требования в отношении аккредитации лабораторий, осуществляющих медицинские/клинические испытания (исследования)</w:t>
      </w:r>
      <w:bookmarkEnd w:id="17"/>
      <w:r w:rsidR="00940DD9" w:rsidRPr="007216F8">
        <w:rPr>
          <w:u w:val="single"/>
        </w:rPr>
        <w:t xml:space="preserve"> </w:t>
      </w:r>
    </w:p>
    <w:p w14:paraId="23D4CBB5" w14:textId="68B5557B" w:rsidR="00940DD9" w:rsidRPr="00E12AF0" w:rsidRDefault="00940DD9" w:rsidP="00940DD9">
      <w:pPr>
        <w:ind w:firstLine="0"/>
        <w:rPr>
          <w:u w:val="single"/>
        </w:rPr>
      </w:pPr>
      <w:r w:rsidRPr="00E12AF0">
        <w:rPr>
          <w:u w:val="single"/>
        </w:rPr>
        <w:t>Уровень 3</w:t>
      </w:r>
      <w:r w:rsidR="007216F8" w:rsidRPr="00E12AF0">
        <w:rPr>
          <w:u w:val="single"/>
        </w:rPr>
        <w:t>:</w:t>
      </w:r>
      <w:r w:rsidRPr="00E12AF0">
        <w:rPr>
          <w:u w:val="single"/>
        </w:rPr>
        <w:t xml:space="preserve">   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940DD9" w:rsidRPr="00063EB8" w14:paraId="15223FE7" w14:textId="77777777" w:rsidTr="00FD10D7">
        <w:tc>
          <w:tcPr>
            <w:tcW w:w="3539" w:type="dxa"/>
          </w:tcPr>
          <w:p w14:paraId="3597AB1B" w14:textId="3F164686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BE78FF">
              <w:rPr>
                <w:rFonts w:hint="eastAsia"/>
                <w:sz w:val="24"/>
                <w:lang w:val="ru-RU"/>
              </w:rPr>
              <w:t>I</w:t>
            </w:r>
            <w:r w:rsidRPr="00BE78FF">
              <w:rPr>
                <w:sz w:val="24"/>
                <w:lang w:val="ru-RU"/>
              </w:rPr>
              <w:t>SO 15189</w:t>
            </w:r>
          </w:p>
        </w:tc>
        <w:tc>
          <w:tcPr>
            <w:tcW w:w="5806" w:type="dxa"/>
          </w:tcPr>
          <w:p w14:paraId="168C082C" w14:textId="77777777" w:rsidR="00940DD9" w:rsidRPr="00392A65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Лаборатории медицинские. Частные требования к качеству и компетентности.</w:t>
            </w:r>
          </w:p>
        </w:tc>
      </w:tr>
    </w:tbl>
    <w:p w14:paraId="5DFA3212" w14:textId="77777777" w:rsidR="00940DD9" w:rsidRDefault="00940DD9" w:rsidP="00940DD9">
      <w:pPr>
        <w:pStyle w:val="af6"/>
        <w:ind w:left="928" w:firstLine="0"/>
        <w:rPr>
          <w:lang w:eastAsia="ru-RU"/>
        </w:rPr>
      </w:pPr>
    </w:p>
    <w:p w14:paraId="19BC8869" w14:textId="77C7A9F3" w:rsidR="00940DD9" w:rsidRPr="007216F8" w:rsidRDefault="007216F8" w:rsidP="007216F8">
      <w:pPr>
        <w:ind w:firstLine="0"/>
        <w:rPr>
          <w:u w:val="single"/>
        </w:rPr>
      </w:pPr>
      <w:bookmarkStart w:id="18" w:name="_Toc80689990"/>
      <w:r>
        <w:rPr>
          <w:u w:val="single"/>
        </w:rPr>
        <w:t xml:space="preserve">2.4 </w:t>
      </w:r>
      <w:r w:rsidR="00940DD9" w:rsidRPr="007216F8">
        <w:rPr>
          <w:u w:val="single"/>
        </w:rPr>
        <w:t>Документы, устанавливающие требования в отношении аккредитации органов инспекции</w:t>
      </w:r>
      <w:bookmarkEnd w:id="18"/>
      <w:r w:rsidR="00940DD9" w:rsidRPr="007216F8">
        <w:rPr>
          <w:u w:val="single"/>
        </w:rPr>
        <w:t xml:space="preserve"> </w:t>
      </w:r>
    </w:p>
    <w:p w14:paraId="70C9F165" w14:textId="58C55C8E" w:rsidR="00940DD9" w:rsidRPr="00E12AF0" w:rsidRDefault="00940DD9" w:rsidP="00940DD9">
      <w:pPr>
        <w:ind w:firstLine="0"/>
        <w:rPr>
          <w:u w:val="single"/>
        </w:rPr>
      </w:pPr>
      <w:r w:rsidRPr="00E12AF0">
        <w:rPr>
          <w:u w:val="single"/>
        </w:rPr>
        <w:t>Уровень</w:t>
      </w:r>
      <w:r w:rsidR="007216F8" w:rsidRPr="00E12AF0">
        <w:rPr>
          <w:u w:val="single"/>
        </w:rPr>
        <w:t xml:space="preserve"> 3:</w:t>
      </w:r>
      <w:r w:rsidRPr="00E12AF0">
        <w:rPr>
          <w:u w:val="single"/>
        </w:rPr>
        <w:t xml:space="preserve">   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940DD9" w:rsidRPr="00063EB8" w14:paraId="55312F33" w14:textId="77777777" w:rsidTr="00FD10D7">
        <w:tc>
          <w:tcPr>
            <w:tcW w:w="3539" w:type="dxa"/>
          </w:tcPr>
          <w:p w14:paraId="0E3E93F3" w14:textId="3A604219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BE78FF">
              <w:rPr>
                <w:sz w:val="24"/>
                <w:lang w:val="ru-RU"/>
              </w:rPr>
              <w:t>ISO/IEC 17020</w:t>
            </w:r>
          </w:p>
        </w:tc>
        <w:tc>
          <w:tcPr>
            <w:tcW w:w="5806" w:type="dxa"/>
          </w:tcPr>
          <w:p w14:paraId="11BE8641" w14:textId="77777777" w:rsidR="00940DD9" w:rsidRPr="00392A65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Оценка соответствия. Требования к работе различных типов органов инспекции.</w:t>
            </w:r>
          </w:p>
        </w:tc>
      </w:tr>
    </w:tbl>
    <w:p w14:paraId="5AEC8B39" w14:textId="77777777" w:rsidR="00940DD9" w:rsidRDefault="00940DD9" w:rsidP="00940DD9">
      <w:pPr>
        <w:pStyle w:val="af6"/>
        <w:ind w:left="928" w:firstLine="0"/>
        <w:rPr>
          <w:lang w:eastAsia="ru-RU"/>
        </w:rPr>
      </w:pPr>
    </w:p>
    <w:p w14:paraId="404222B3" w14:textId="257FABE3" w:rsidR="00940DD9" w:rsidRPr="007216F8" w:rsidRDefault="007216F8" w:rsidP="007216F8">
      <w:pPr>
        <w:ind w:firstLine="0"/>
        <w:rPr>
          <w:u w:val="single"/>
        </w:rPr>
      </w:pPr>
      <w:bookmarkStart w:id="19" w:name="_Toc80689991"/>
      <w:r>
        <w:rPr>
          <w:u w:val="single"/>
        </w:rPr>
        <w:t xml:space="preserve">2.5 </w:t>
      </w:r>
      <w:r w:rsidR="00940DD9" w:rsidRPr="007216F8">
        <w:rPr>
          <w:u w:val="single"/>
        </w:rPr>
        <w:t>Документы, устанавливающие требования в отношении аккредитации органов по сертификации систем менеджмента</w:t>
      </w:r>
      <w:bookmarkEnd w:id="19"/>
      <w:r w:rsidR="00940DD9" w:rsidRPr="007216F8">
        <w:rPr>
          <w:u w:val="single"/>
        </w:rPr>
        <w:t xml:space="preserve"> </w:t>
      </w:r>
    </w:p>
    <w:p w14:paraId="443A0DC3" w14:textId="338D392E" w:rsidR="00940DD9" w:rsidRPr="00E12AF0" w:rsidRDefault="00940DD9" w:rsidP="00940DD9">
      <w:pPr>
        <w:ind w:firstLine="0"/>
        <w:rPr>
          <w:u w:val="single"/>
        </w:rPr>
      </w:pPr>
      <w:r w:rsidRPr="00E12AF0">
        <w:rPr>
          <w:u w:val="single"/>
        </w:rPr>
        <w:t>Уровень 3</w:t>
      </w:r>
      <w:r w:rsidR="007216F8" w:rsidRPr="00E12AF0">
        <w:rPr>
          <w:u w:val="single"/>
        </w:rPr>
        <w:t>:</w:t>
      </w:r>
      <w:r w:rsidRPr="00E12AF0">
        <w:rPr>
          <w:u w:val="single"/>
        </w:rPr>
        <w:t xml:space="preserve">   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940DD9" w14:paraId="2904B8E4" w14:textId="77777777" w:rsidTr="00FD10D7">
        <w:tc>
          <w:tcPr>
            <w:tcW w:w="3539" w:type="dxa"/>
          </w:tcPr>
          <w:p w14:paraId="022EB86D" w14:textId="74A735DC" w:rsidR="00940DD9" w:rsidRPr="00E71C85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E71C85">
              <w:rPr>
                <w:rFonts w:hint="eastAsia"/>
                <w:sz w:val="24"/>
                <w:lang w:val="ru-RU"/>
              </w:rPr>
              <w:t>ISO/IEC 17021-1</w:t>
            </w:r>
          </w:p>
        </w:tc>
        <w:tc>
          <w:tcPr>
            <w:tcW w:w="5806" w:type="dxa"/>
          </w:tcPr>
          <w:p w14:paraId="5565E51E" w14:textId="77777777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E71C85">
              <w:rPr>
                <w:sz w:val="24"/>
                <w:lang w:val="ru-RU"/>
              </w:rPr>
              <w:t xml:space="preserve">Оценка соответствия. Требования к органам, проводящим аудит и сертификацию систем </w:t>
            </w:r>
            <w:r w:rsidRPr="00E71C85">
              <w:rPr>
                <w:sz w:val="24"/>
                <w:lang w:val="ru-RU"/>
              </w:rPr>
              <w:lastRenderedPageBreak/>
              <w:t>менеджмента. Часть 1 Требования</w:t>
            </w:r>
            <w:r>
              <w:rPr>
                <w:sz w:val="24"/>
                <w:lang w:val="ru-RU"/>
              </w:rPr>
              <w:t>.</w:t>
            </w:r>
          </w:p>
          <w:p w14:paraId="4113A098" w14:textId="77777777" w:rsidR="00940DD9" w:rsidRPr="00392A65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45C741CC" w14:textId="77777777" w:rsidTr="00FD10D7">
        <w:tc>
          <w:tcPr>
            <w:tcW w:w="3539" w:type="dxa"/>
          </w:tcPr>
          <w:p w14:paraId="3535DC38" w14:textId="3578D5D0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9A7D8D">
              <w:rPr>
                <w:sz w:val="24"/>
                <w:lang w:val="ru-RU"/>
              </w:rPr>
              <w:lastRenderedPageBreak/>
              <w:t>IAF MD 1</w:t>
            </w:r>
          </w:p>
        </w:tc>
        <w:tc>
          <w:tcPr>
            <w:tcW w:w="5806" w:type="dxa"/>
          </w:tcPr>
          <w:p w14:paraId="6E4E1E91" w14:textId="77777777" w:rsidR="00940DD9" w:rsidRPr="00EA1414" w:rsidRDefault="00940DD9" w:rsidP="00FD10D7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5B14F0">
              <w:rPr>
                <w:bCs/>
                <w:kern w:val="32"/>
                <w:sz w:val="24"/>
                <w:lang w:eastAsia="ru-RU"/>
              </w:rPr>
              <w:t>Обязательный документ IAF по аудиту и сертификации системы менеджмента, используемой организацией, имеющей несколько мест осуществления деятельности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45F792CB" w14:textId="77777777" w:rsidR="00940DD9" w:rsidRPr="00392A65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5336D643" w14:textId="77777777" w:rsidTr="00FD10D7">
        <w:tc>
          <w:tcPr>
            <w:tcW w:w="3539" w:type="dxa"/>
          </w:tcPr>
          <w:p w14:paraId="083416F7" w14:textId="58F7403B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9A7D8D">
              <w:rPr>
                <w:sz w:val="24"/>
                <w:lang w:val="ru-RU"/>
              </w:rPr>
              <w:t>IAF MD 2</w:t>
            </w:r>
          </w:p>
        </w:tc>
        <w:tc>
          <w:tcPr>
            <w:tcW w:w="5806" w:type="dxa"/>
          </w:tcPr>
          <w:p w14:paraId="5161ABC4" w14:textId="77777777" w:rsidR="00940DD9" w:rsidRPr="00EA1414" w:rsidRDefault="00940DD9" w:rsidP="00FD10D7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5B14F0">
              <w:rPr>
                <w:bCs/>
                <w:kern w:val="32"/>
                <w:sz w:val="24"/>
                <w:lang w:eastAsia="ru-RU"/>
              </w:rPr>
              <w:t>Обязательный документ IAF по передаче аккредитованной сертификации систем менеджмента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2B075439" w14:textId="77777777" w:rsidR="00940DD9" w:rsidRPr="00392A65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4DEE16D4" w14:textId="77777777" w:rsidTr="00FD10D7">
        <w:tc>
          <w:tcPr>
            <w:tcW w:w="3539" w:type="dxa"/>
          </w:tcPr>
          <w:p w14:paraId="79C6B415" w14:textId="3E729F77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9A7D8D">
              <w:rPr>
                <w:sz w:val="24"/>
                <w:lang w:val="ru-RU"/>
              </w:rPr>
              <w:t>IAF MD 4</w:t>
            </w:r>
          </w:p>
        </w:tc>
        <w:tc>
          <w:tcPr>
            <w:tcW w:w="5806" w:type="dxa"/>
          </w:tcPr>
          <w:p w14:paraId="56F79179" w14:textId="77777777" w:rsidR="00940DD9" w:rsidRPr="00EA1414" w:rsidRDefault="00940DD9" w:rsidP="00FD10D7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5B14F0">
              <w:rPr>
                <w:bCs/>
                <w:kern w:val="32"/>
                <w:sz w:val="24"/>
                <w:lang w:eastAsia="ru-RU"/>
              </w:rPr>
              <w:t>Обязательный документ IAF по использованию информационно-коммуникационных технологий (ИКТ) для целей аудита/оценки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7294B4EF" w14:textId="77777777" w:rsidR="00940DD9" w:rsidRPr="00392A65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745060C8" w14:textId="77777777" w:rsidTr="00FD10D7">
        <w:tc>
          <w:tcPr>
            <w:tcW w:w="3539" w:type="dxa"/>
          </w:tcPr>
          <w:p w14:paraId="41EEB355" w14:textId="5376BA59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9A7D8D">
              <w:rPr>
                <w:sz w:val="24"/>
                <w:lang w:val="ru-RU"/>
              </w:rPr>
              <w:t>IAF MD 11</w:t>
            </w:r>
          </w:p>
        </w:tc>
        <w:tc>
          <w:tcPr>
            <w:tcW w:w="5806" w:type="dxa"/>
          </w:tcPr>
          <w:p w14:paraId="7D62A86E" w14:textId="77777777" w:rsidR="00940DD9" w:rsidRPr="00EA1414" w:rsidRDefault="00940DD9" w:rsidP="00FD10D7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5B14F0">
              <w:rPr>
                <w:bCs/>
                <w:kern w:val="32"/>
                <w:sz w:val="24"/>
                <w:lang w:eastAsia="ru-RU"/>
              </w:rPr>
              <w:t>Обязательный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документ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CB2EF6">
              <w:rPr>
                <w:bCs/>
                <w:kern w:val="32"/>
                <w:sz w:val="24"/>
                <w:lang w:val="en-US" w:eastAsia="ru-RU"/>
              </w:rPr>
              <w:t>IAF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по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применению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CB2EF6">
              <w:rPr>
                <w:bCs/>
                <w:kern w:val="32"/>
                <w:sz w:val="24"/>
                <w:lang w:val="ru-RU" w:eastAsia="ru-RU"/>
              </w:rPr>
              <w:t xml:space="preserve">ISO/IEC 17021 </w:t>
            </w:r>
            <w:r w:rsidRPr="005B14F0">
              <w:rPr>
                <w:bCs/>
                <w:kern w:val="32"/>
                <w:sz w:val="24"/>
                <w:lang w:eastAsia="ru-RU"/>
              </w:rPr>
              <w:t>для</w:t>
            </w:r>
            <w:r w:rsidRPr="00CB2EF6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аудита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интегрированных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систем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менеджмента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4CE47B06" w14:textId="77777777" w:rsidR="00940DD9" w:rsidRPr="00392A65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3CF6C82C" w14:textId="77777777" w:rsidTr="00FD10D7">
        <w:tc>
          <w:tcPr>
            <w:tcW w:w="3539" w:type="dxa"/>
          </w:tcPr>
          <w:p w14:paraId="4A9DBD0F" w14:textId="28F126E9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9A7D8D">
              <w:rPr>
                <w:rFonts w:hint="eastAsia"/>
                <w:sz w:val="24"/>
                <w:lang w:val="ru-RU"/>
              </w:rPr>
              <w:t>IAF MD 23</w:t>
            </w:r>
          </w:p>
        </w:tc>
        <w:tc>
          <w:tcPr>
            <w:tcW w:w="5806" w:type="dxa"/>
          </w:tcPr>
          <w:p w14:paraId="206AD193" w14:textId="77777777" w:rsidR="00940DD9" w:rsidRPr="00EA1414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5B14F0">
              <w:rPr>
                <w:bCs/>
                <w:kern w:val="32"/>
                <w:sz w:val="24"/>
                <w:lang w:eastAsia="ru-RU"/>
              </w:rPr>
              <w:t>Обязательный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документ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402B39">
              <w:rPr>
                <w:bCs/>
                <w:kern w:val="32"/>
                <w:sz w:val="24"/>
                <w:lang w:val="en-US" w:eastAsia="ru-RU"/>
              </w:rPr>
              <w:t>IAF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по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контролю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юридических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лиц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, </w:t>
            </w:r>
            <w:r w:rsidRPr="005B14F0">
              <w:rPr>
                <w:bCs/>
                <w:kern w:val="32"/>
                <w:sz w:val="24"/>
                <w:lang w:eastAsia="ru-RU"/>
              </w:rPr>
              <w:t>действующих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от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имени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аккредитованных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органов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по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сертификации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систем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менеджмента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</w:tc>
      </w:tr>
    </w:tbl>
    <w:p w14:paraId="626A1CAB" w14:textId="77777777" w:rsidR="00940DD9" w:rsidRDefault="00940DD9" w:rsidP="00940DD9">
      <w:pPr>
        <w:rPr>
          <w:lang w:eastAsia="ru-RU"/>
        </w:rPr>
      </w:pPr>
    </w:p>
    <w:p w14:paraId="1BDAC06A" w14:textId="4418E142" w:rsidR="00940DD9" w:rsidRPr="00E12AF0" w:rsidRDefault="00940DD9" w:rsidP="007216F8">
      <w:pPr>
        <w:ind w:firstLine="0"/>
        <w:rPr>
          <w:u w:val="single"/>
          <w:lang w:eastAsia="ru-RU"/>
        </w:rPr>
      </w:pPr>
      <w:r w:rsidRPr="00E12AF0">
        <w:rPr>
          <w:u w:val="single"/>
        </w:rPr>
        <w:t>Уровень 4</w:t>
      </w:r>
      <w:r w:rsidR="007216F8" w:rsidRPr="00E12AF0">
        <w:rPr>
          <w:u w:val="single"/>
        </w:rPr>
        <w:t>:</w:t>
      </w:r>
      <w:r w:rsidRPr="00E12AF0">
        <w:rPr>
          <w:u w:val="single"/>
        </w:rPr>
        <w:t xml:space="preserve">   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940DD9" w14:paraId="4424BFCA" w14:textId="77777777" w:rsidTr="00FD10D7">
        <w:tc>
          <w:tcPr>
            <w:tcW w:w="3539" w:type="dxa"/>
          </w:tcPr>
          <w:p w14:paraId="32145263" w14:textId="1A6FED58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9A7D8D">
              <w:rPr>
                <w:sz w:val="24"/>
                <w:lang w:val="ru-RU"/>
              </w:rPr>
              <w:t>ISO/IEC 17021-2</w:t>
            </w:r>
          </w:p>
        </w:tc>
        <w:tc>
          <w:tcPr>
            <w:tcW w:w="5806" w:type="dxa"/>
          </w:tcPr>
          <w:p w14:paraId="50A97C6D" w14:textId="77777777" w:rsidR="00940DD9" w:rsidRPr="00D33AF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D33AF9">
              <w:rPr>
                <w:sz w:val="24"/>
              </w:rPr>
              <w:t>Оценка соответствия. Требования к органам, проводящим аудит и сертификацию систем менеджмента. Часть 2. Требования компетентности для проведения аудитов и сертификации систем экологического менеджмента</w:t>
            </w:r>
            <w:r w:rsidRPr="00D33AF9">
              <w:rPr>
                <w:sz w:val="24"/>
                <w:lang w:val="ru-RU"/>
              </w:rPr>
              <w:t>.</w:t>
            </w:r>
          </w:p>
          <w:p w14:paraId="111740FC" w14:textId="77777777" w:rsidR="00940DD9" w:rsidRPr="00D33AF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033392C6" w14:textId="77777777" w:rsidTr="00FD10D7">
        <w:tc>
          <w:tcPr>
            <w:tcW w:w="3539" w:type="dxa"/>
          </w:tcPr>
          <w:p w14:paraId="50DE83B8" w14:textId="63695907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9A7D8D">
              <w:rPr>
                <w:sz w:val="24"/>
                <w:lang w:val="ru-RU"/>
              </w:rPr>
              <w:t>ISO/IEC 17021-3</w:t>
            </w:r>
          </w:p>
        </w:tc>
        <w:tc>
          <w:tcPr>
            <w:tcW w:w="5806" w:type="dxa"/>
          </w:tcPr>
          <w:p w14:paraId="037013CC" w14:textId="77777777" w:rsidR="00940DD9" w:rsidRPr="00D33AF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D33AF9">
              <w:rPr>
                <w:sz w:val="24"/>
              </w:rPr>
              <w:t>Оценка соответствия. Требования к органам, проводящим аудит и сертификацию систем менеджмента. Часть 3. Требования компетентности для проведения аудита и сертификации систем менеджмента качества</w:t>
            </w:r>
            <w:r w:rsidRPr="00D33AF9">
              <w:rPr>
                <w:sz w:val="24"/>
                <w:lang w:val="ru-RU"/>
              </w:rPr>
              <w:t>.</w:t>
            </w:r>
          </w:p>
          <w:p w14:paraId="7DB42670" w14:textId="77777777" w:rsidR="00940DD9" w:rsidRPr="00D33AF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448F4DB6" w14:textId="77777777" w:rsidTr="00FD10D7">
        <w:tc>
          <w:tcPr>
            <w:tcW w:w="3539" w:type="dxa"/>
          </w:tcPr>
          <w:p w14:paraId="6C92619C" w14:textId="231D039B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9A7D8D">
              <w:rPr>
                <w:rFonts w:hint="eastAsia"/>
                <w:sz w:val="24"/>
                <w:lang w:val="ru-RU"/>
              </w:rPr>
              <w:t>ISO/IEC 27006</w:t>
            </w:r>
          </w:p>
        </w:tc>
        <w:tc>
          <w:tcPr>
            <w:tcW w:w="5806" w:type="dxa"/>
          </w:tcPr>
          <w:p w14:paraId="46B799E8" w14:textId="77777777" w:rsidR="00940DD9" w:rsidRPr="00D33AF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D33AF9">
              <w:rPr>
                <w:sz w:val="24"/>
              </w:rPr>
              <w:t>Информационная технология. Методы и средства обеспечения безопасности. Требования к органам, осуществляющим аудит и сертификацию систем менеджмента информационной безопасности</w:t>
            </w:r>
            <w:r w:rsidRPr="00D33AF9">
              <w:rPr>
                <w:sz w:val="24"/>
                <w:lang w:val="ru-RU"/>
              </w:rPr>
              <w:t>.</w:t>
            </w:r>
          </w:p>
          <w:p w14:paraId="0C9829FC" w14:textId="77777777" w:rsidR="00940DD9" w:rsidRPr="00D33AF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69242A1E" w14:textId="77777777" w:rsidTr="00FD10D7">
        <w:tc>
          <w:tcPr>
            <w:tcW w:w="3539" w:type="dxa"/>
          </w:tcPr>
          <w:p w14:paraId="48A51C8D" w14:textId="02B501DB" w:rsidR="00940DD9" w:rsidRPr="009A7D8D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9A7D8D">
              <w:rPr>
                <w:sz w:val="24"/>
                <w:lang w:val="ru-RU"/>
              </w:rPr>
              <w:t>ISO/TS 22003</w:t>
            </w:r>
          </w:p>
        </w:tc>
        <w:tc>
          <w:tcPr>
            <w:tcW w:w="5806" w:type="dxa"/>
          </w:tcPr>
          <w:p w14:paraId="01453A79" w14:textId="77777777" w:rsidR="00940DD9" w:rsidRPr="00D33AF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D33AF9">
              <w:rPr>
                <w:sz w:val="24"/>
              </w:rPr>
              <w:t>Системы менеджмента безопасности пищевых продуктов. Требования к органам, проводящим аудит и сертификацию систем менеджмента безопасности пищевых продуктов</w:t>
            </w:r>
            <w:r w:rsidRPr="00D33AF9">
              <w:rPr>
                <w:sz w:val="24"/>
                <w:lang w:val="ru-RU"/>
              </w:rPr>
              <w:t>.</w:t>
            </w:r>
          </w:p>
          <w:p w14:paraId="57E0E0FD" w14:textId="77777777" w:rsidR="00940DD9" w:rsidRPr="00D33AF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053B2FD7" w14:textId="77777777" w:rsidTr="00FD10D7">
        <w:tc>
          <w:tcPr>
            <w:tcW w:w="3539" w:type="dxa"/>
          </w:tcPr>
          <w:p w14:paraId="2B70AEE5" w14:textId="47434A4F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9A7D8D">
              <w:rPr>
                <w:rFonts w:hint="eastAsia"/>
                <w:sz w:val="24"/>
                <w:lang w:val="ru-RU"/>
              </w:rPr>
              <w:lastRenderedPageBreak/>
              <w:t>ISO 50003</w:t>
            </w:r>
          </w:p>
        </w:tc>
        <w:tc>
          <w:tcPr>
            <w:tcW w:w="5806" w:type="dxa"/>
          </w:tcPr>
          <w:p w14:paraId="1CF2538C" w14:textId="77777777" w:rsidR="00940DD9" w:rsidRPr="00D33AF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D33AF9">
              <w:rPr>
                <w:sz w:val="24"/>
              </w:rPr>
              <w:t>Системы энергетического менеджмента. Требования к органам, проводящим аудит и сертификацию систем энергетического менеджмента</w:t>
            </w:r>
            <w:r w:rsidRPr="00D33AF9">
              <w:rPr>
                <w:sz w:val="24"/>
                <w:lang w:val="ru-RU"/>
              </w:rPr>
              <w:t>.</w:t>
            </w:r>
          </w:p>
          <w:p w14:paraId="177BD8DC" w14:textId="77777777" w:rsidR="00940DD9" w:rsidRPr="00D33AF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2CE5E63A" w14:textId="77777777" w:rsidTr="00FD10D7">
        <w:tc>
          <w:tcPr>
            <w:tcW w:w="3539" w:type="dxa"/>
          </w:tcPr>
          <w:p w14:paraId="4AA6FC42" w14:textId="7ECE3B03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9A7D8D">
              <w:rPr>
                <w:rFonts w:hint="eastAsia"/>
                <w:sz w:val="24"/>
                <w:lang w:val="ru-RU"/>
              </w:rPr>
              <w:t>ISO/IEC TS 17021-10</w:t>
            </w:r>
          </w:p>
        </w:tc>
        <w:tc>
          <w:tcPr>
            <w:tcW w:w="5806" w:type="dxa"/>
          </w:tcPr>
          <w:p w14:paraId="03284FD0" w14:textId="77777777" w:rsidR="00940DD9" w:rsidRPr="00D33AF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D33AF9">
              <w:rPr>
                <w:sz w:val="24"/>
              </w:rPr>
              <w:t>Оценка соответствия. Требования к органам, проводящим аудит и сертификацию систем менеджмента. Часть 10. Требования к компетентности персонала для проведения аудита и сертификации систем менеджмента профессиональной безопасности и здоровья</w:t>
            </w:r>
            <w:r w:rsidRPr="00D33AF9">
              <w:rPr>
                <w:sz w:val="24"/>
                <w:lang w:val="ru-RU"/>
              </w:rPr>
              <w:t>.</w:t>
            </w:r>
          </w:p>
          <w:p w14:paraId="3C8A9E41" w14:textId="77777777" w:rsidR="00940DD9" w:rsidRPr="00D33AF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07514844" w14:textId="77777777" w:rsidTr="00FD10D7">
        <w:tc>
          <w:tcPr>
            <w:tcW w:w="3539" w:type="dxa"/>
          </w:tcPr>
          <w:p w14:paraId="0ABE1BE9" w14:textId="312129EA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9A7D8D">
              <w:rPr>
                <w:sz w:val="24"/>
                <w:lang w:val="ru-RU"/>
              </w:rPr>
              <w:t>IAF MD 9</w:t>
            </w:r>
          </w:p>
        </w:tc>
        <w:tc>
          <w:tcPr>
            <w:tcW w:w="5806" w:type="dxa"/>
          </w:tcPr>
          <w:p w14:paraId="3A416F25" w14:textId="77777777" w:rsidR="00940DD9" w:rsidRPr="00D33AF9" w:rsidRDefault="00940DD9" w:rsidP="00FD10D7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D33AF9">
              <w:rPr>
                <w:bCs/>
                <w:kern w:val="32"/>
                <w:sz w:val="24"/>
                <w:lang w:eastAsia="ru-RU"/>
              </w:rPr>
              <w:t>Применение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val="en-US" w:eastAsia="ru-RU"/>
              </w:rPr>
              <w:t>ISO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>/</w:t>
            </w:r>
            <w:r w:rsidRPr="00D33AF9">
              <w:rPr>
                <w:bCs/>
                <w:kern w:val="32"/>
                <w:sz w:val="24"/>
                <w:lang w:val="en-US" w:eastAsia="ru-RU"/>
              </w:rPr>
              <w:t>IEC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17021-1 </w:t>
            </w:r>
            <w:r w:rsidRPr="00D33AF9">
              <w:rPr>
                <w:bCs/>
                <w:kern w:val="32"/>
                <w:sz w:val="24"/>
                <w:lang w:eastAsia="ru-RU"/>
              </w:rPr>
              <w:t>в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eastAsia="ru-RU"/>
              </w:rPr>
              <w:t>области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eastAsia="ru-RU"/>
              </w:rPr>
              <w:t>систем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eastAsia="ru-RU"/>
              </w:rPr>
              <w:t>менеджмента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eastAsia="ru-RU"/>
              </w:rPr>
              <w:t>качества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eastAsia="ru-RU"/>
              </w:rPr>
              <w:t>медицинских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eastAsia="ru-RU"/>
              </w:rPr>
              <w:t>изделий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7B51AC70" w14:textId="77777777" w:rsidR="00940DD9" w:rsidRPr="00D33AF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652B2471" w14:textId="77777777" w:rsidTr="00FD10D7">
        <w:tc>
          <w:tcPr>
            <w:tcW w:w="3539" w:type="dxa"/>
          </w:tcPr>
          <w:p w14:paraId="544E0AAE" w14:textId="51898E53" w:rsidR="00940DD9" w:rsidRPr="009A7D8D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9A7D8D">
              <w:rPr>
                <w:rFonts w:hint="eastAsia"/>
                <w:sz w:val="24"/>
                <w:lang w:val="ru-RU"/>
              </w:rPr>
              <w:t>IAF MD 22</w:t>
            </w:r>
          </w:p>
        </w:tc>
        <w:tc>
          <w:tcPr>
            <w:tcW w:w="5806" w:type="dxa"/>
          </w:tcPr>
          <w:p w14:paraId="50FC94F8" w14:textId="77777777" w:rsidR="00940DD9" w:rsidRPr="00D33AF9" w:rsidRDefault="00940DD9" w:rsidP="00FD10D7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D33AF9">
              <w:rPr>
                <w:bCs/>
                <w:kern w:val="32"/>
                <w:sz w:val="24"/>
                <w:lang w:eastAsia="ru-RU"/>
              </w:rPr>
              <w:t>Применение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val="en-US" w:eastAsia="ru-RU"/>
              </w:rPr>
              <w:t>ISO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>/</w:t>
            </w:r>
            <w:r w:rsidRPr="00D33AF9">
              <w:rPr>
                <w:bCs/>
                <w:kern w:val="32"/>
                <w:sz w:val="24"/>
                <w:lang w:val="en-US" w:eastAsia="ru-RU"/>
              </w:rPr>
              <w:t>IEC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17021-1 </w:t>
            </w:r>
            <w:r w:rsidRPr="00D33AF9">
              <w:rPr>
                <w:bCs/>
                <w:kern w:val="32"/>
                <w:sz w:val="24"/>
                <w:lang w:eastAsia="ru-RU"/>
              </w:rPr>
              <w:t>для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eastAsia="ru-RU"/>
              </w:rPr>
              <w:t>сертификации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eastAsia="ru-RU"/>
              </w:rPr>
              <w:t>систем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eastAsia="ru-RU"/>
              </w:rPr>
              <w:t>менеджмента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eastAsia="ru-RU"/>
              </w:rPr>
              <w:t>охраны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eastAsia="ru-RU"/>
              </w:rPr>
              <w:t>здоровья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eastAsia="ru-RU"/>
              </w:rPr>
              <w:t>и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eastAsia="ru-RU"/>
              </w:rPr>
              <w:t>обеспечения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eastAsia="ru-RU"/>
              </w:rPr>
              <w:t>безопасности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eastAsia="ru-RU"/>
              </w:rPr>
              <w:t>труда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04EBCD2F" w14:textId="77777777" w:rsidR="00940DD9" w:rsidRPr="00D33AF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2F9E95A6" w14:textId="77777777" w:rsidTr="00FD10D7">
        <w:tc>
          <w:tcPr>
            <w:tcW w:w="3539" w:type="dxa"/>
          </w:tcPr>
          <w:p w14:paraId="4321EEDF" w14:textId="0D8502D4" w:rsidR="00940DD9" w:rsidRPr="009A7D8D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9A7D8D">
              <w:rPr>
                <w:sz w:val="24"/>
                <w:lang w:val="ru-RU"/>
              </w:rPr>
              <w:t>IAF MD 5</w:t>
            </w:r>
          </w:p>
        </w:tc>
        <w:tc>
          <w:tcPr>
            <w:tcW w:w="5806" w:type="dxa"/>
          </w:tcPr>
          <w:p w14:paraId="07D5C977" w14:textId="77777777" w:rsidR="00940DD9" w:rsidRPr="00D33AF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D33AF9">
              <w:rPr>
                <w:bCs/>
                <w:kern w:val="32"/>
                <w:sz w:val="24"/>
                <w:lang w:eastAsia="ru-RU"/>
              </w:rPr>
              <w:t>Определение длительности аудита систем менеджмента качества, систем экологического менеджмента и систем менеджмента охраны здоровья и обеспечения безопасности труда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>.</w:t>
            </w:r>
          </w:p>
        </w:tc>
      </w:tr>
    </w:tbl>
    <w:p w14:paraId="71DFDCB7" w14:textId="77777777" w:rsidR="00940DD9" w:rsidRDefault="00940DD9" w:rsidP="00940DD9">
      <w:pPr>
        <w:ind w:firstLine="0"/>
        <w:jc w:val="both"/>
        <w:rPr>
          <w:u w:val="single"/>
        </w:rPr>
      </w:pPr>
    </w:p>
    <w:p w14:paraId="34234966" w14:textId="05032E0B" w:rsidR="00940DD9" w:rsidRPr="00E12AF0" w:rsidRDefault="00940DD9" w:rsidP="007216F8">
      <w:pPr>
        <w:ind w:firstLine="0"/>
        <w:rPr>
          <w:u w:val="single"/>
          <w:lang w:eastAsia="ru-RU"/>
        </w:rPr>
      </w:pPr>
      <w:r w:rsidRPr="00E12AF0">
        <w:rPr>
          <w:u w:val="single"/>
        </w:rPr>
        <w:t>Уровень 5</w:t>
      </w:r>
      <w:r w:rsidR="007216F8" w:rsidRPr="00E12AF0">
        <w:rPr>
          <w:u w:val="single"/>
        </w:rPr>
        <w:t>:</w:t>
      </w:r>
      <w:r w:rsidRPr="00E12AF0">
        <w:rPr>
          <w:u w:val="single"/>
        </w:rPr>
        <w:t xml:space="preserve">   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940DD9" w14:paraId="7A5ECF7E" w14:textId="77777777" w:rsidTr="00FD10D7">
        <w:tc>
          <w:tcPr>
            <w:tcW w:w="3539" w:type="dxa"/>
          </w:tcPr>
          <w:p w14:paraId="48C39DB4" w14:textId="7DED31D5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E968FA">
              <w:rPr>
                <w:rFonts w:hint="eastAsia"/>
                <w:sz w:val="24"/>
                <w:lang w:val="ru-RU"/>
              </w:rPr>
              <w:t>ISO 9001</w:t>
            </w:r>
          </w:p>
        </w:tc>
        <w:tc>
          <w:tcPr>
            <w:tcW w:w="5806" w:type="dxa"/>
          </w:tcPr>
          <w:p w14:paraId="1385DF74" w14:textId="77777777" w:rsidR="00940DD9" w:rsidRDefault="00940DD9" w:rsidP="00FD10D7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5B14F0">
              <w:rPr>
                <w:bCs/>
                <w:kern w:val="32"/>
                <w:sz w:val="24"/>
                <w:lang w:eastAsia="ru-RU"/>
              </w:rPr>
              <w:t>Системы</w:t>
            </w:r>
            <w:r w:rsidRPr="005B14F0">
              <w:rPr>
                <w:bCs/>
                <w:kern w:val="32"/>
                <w:sz w:val="24"/>
                <w:lang w:val="en-US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менеджмента</w:t>
            </w:r>
            <w:r w:rsidRPr="005B14F0">
              <w:rPr>
                <w:bCs/>
                <w:kern w:val="32"/>
                <w:sz w:val="24"/>
                <w:lang w:val="en-US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качества</w:t>
            </w:r>
            <w:r w:rsidRPr="005B14F0">
              <w:rPr>
                <w:bCs/>
                <w:kern w:val="32"/>
                <w:sz w:val="24"/>
                <w:lang w:val="en-US" w:eastAsia="ru-RU"/>
              </w:rPr>
              <w:t xml:space="preserve">. </w:t>
            </w:r>
            <w:r w:rsidRPr="005B14F0">
              <w:rPr>
                <w:bCs/>
                <w:kern w:val="32"/>
                <w:sz w:val="24"/>
                <w:lang w:eastAsia="ru-RU"/>
              </w:rPr>
              <w:t>Требования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11DA2F8C" w14:textId="77777777" w:rsidR="00940DD9" w:rsidRPr="00D462D0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603F2A8A" w14:textId="77777777" w:rsidTr="00FD10D7">
        <w:tc>
          <w:tcPr>
            <w:tcW w:w="3539" w:type="dxa"/>
          </w:tcPr>
          <w:p w14:paraId="224B1979" w14:textId="19C1C86C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E968FA">
              <w:rPr>
                <w:rFonts w:hint="eastAsia"/>
                <w:sz w:val="24"/>
                <w:lang w:val="ru-RU"/>
              </w:rPr>
              <w:t>I</w:t>
            </w:r>
            <w:r w:rsidRPr="00E968FA">
              <w:rPr>
                <w:sz w:val="24"/>
                <w:lang w:val="ru-RU"/>
              </w:rPr>
              <w:t>SO 14001</w:t>
            </w:r>
          </w:p>
        </w:tc>
        <w:tc>
          <w:tcPr>
            <w:tcW w:w="5806" w:type="dxa"/>
          </w:tcPr>
          <w:p w14:paraId="361D04CF" w14:textId="77777777" w:rsidR="00940DD9" w:rsidRDefault="00940DD9" w:rsidP="00FD10D7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5B14F0">
              <w:rPr>
                <w:bCs/>
                <w:kern w:val="32"/>
                <w:sz w:val="24"/>
                <w:lang w:eastAsia="ru-RU"/>
              </w:rPr>
              <w:t>Системы</w:t>
            </w:r>
            <w:r w:rsidRPr="005B14F0">
              <w:rPr>
                <w:bCs/>
                <w:kern w:val="32"/>
                <w:sz w:val="24"/>
                <w:lang w:val="en-US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экологического</w:t>
            </w:r>
            <w:r w:rsidRPr="005B14F0">
              <w:rPr>
                <w:bCs/>
                <w:kern w:val="32"/>
                <w:sz w:val="24"/>
                <w:lang w:val="en-US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менеджмента</w:t>
            </w:r>
            <w:r w:rsidRPr="005B14F0">
              <w:rPr>
                <w:bCs/>
                <w:kern w:val="32"/>
                <w:sz w:val="24"/>
                <w:lang w:val="en-US" w:eastAsia="ru-RU"/>
              </w:rPr>
              <w:t xml:space="preserve"> – </w:t>
            </w:r>
            <w:r w:rsidRPr="005B14F0">
              <w:rPr>
                <w:bCs/>
                <w:kern w:val="32"/>
                <w:sz w:val="24"/>
                <w:lang w:eastAsia="ru-RU"/>
              </w:rPr>
              <w:t>Требования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124E487A" w14:textId="77777777" w:rsidR="00940DD9" w:rsidRPr="00D462D0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6F563366" w14:textId="77777777" w:rsidTr="00FD10D7">
        <w:tc>
          <w:tcPr>
            <w:tcW w:w="3539" w:type="dxa"/>
          </w:tcPr>
          <w:p w14:paraId="724FCF24" w14:textId="635C9EE6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E968FA">
              <w:rPr>
                <w:sz w:val="24"/>
                <w:lang w:val="ru-RU"/>
              </w:rPr>
              <w:t>ISO 13485</w:t>
            </w:r>
          </w:p>
        </w:tc>
        <w:tc>
          <w:tcPr>
            <w:tcW w:w="5806" w:type="dxa"/>
          </w:tcPr>
          <w:p w14:paraId="7ACA7E34" w14:textId="77777777" w:rsidR="00940DD9" w:rsidRDefault="00940DD9" w:rsidP="00FD10D7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5B14F0">
              <w:rPr>
                <w:bCs/>
                <w:kern w:val="32"/>
                <w:sz w:val="24"/>
                <w:lang w:eastAsia="ru-RU"/>
              </w:rPr>
              <w:t>Изделия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медицинские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. </w:t>
            </w:r>
            <w:r w:rsidRPr="005B14F0">
              <w:rPr>
                <w:bCs/>
                <w:kern w:val="32"/>
                <w:sz w:val="24"/>
                <w:lang w:eastAsia="ru-RU"/>
              </w:rPr>
              <w:t>Системы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менеджмента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качества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. </w:t>
            </w:r>
            <w:r w:rsidRPr="005B14F0">
              <w:rPr>
                <w:bCs/>
                <w:kern w:val="32"/>
                <w:sz w:val="24"/>
                <w:lang w:eastAsia="ru-RU"/>
              </w:rPr>
              <w:t>Требования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455880E9" w14:textId="77777777" w:rsidR="00940DD9" w:rsidRPr="00D462D0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1E1D1F96" w14:textId="77777777" w:rsidTr="00FD10D7">
        <w:tc>
          <w:tcPr>
            <w:tcW w:w="3539" w:type="dxa"/>
          </w:tcPr>
          <w:p w14:paraId="58FEB834" w14:textId="04B3A7DD" w:rsidR="00940DD9" w:rsidRPr="009A7D8D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E968FA">
              <w:rPr>
                <w:sz w:val="24"/>
                <w:lang w:val="ru-RU"/>
              </w:rPr>
              <w:t>ISO 22000</w:t>
            </w:r>
          </w:p>
        </w:tc>
        <w:tc>
          <w:tcPr>
            <w:tcW w:w="5806" w:type="dxa"/>
          </w:tcPr>
          <w:p w14:paraId="3EED8F50" w14:textId="77777777" w:rsidR="00940DD9" w:rsidRDefault="00940DD9" w:rsidP="00FD10D7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5B14F0">
              <w:rPr>
                <w:bCs/>
                <w:kern w:val="32"/>
                <w:sz w:val="24"/>
                <w:lang w:eastAsia="ru-RU"/>
              </w:rPr>
              <w:t>Системы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менеджмента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безопасности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пищевой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продукции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– </w:t>
            </w:r>
            <w:r w:rsidRPr="005B14F0">
              <w:rPr>
                <w:bCs/>
                <w:kern w:val="32"/>
                <w:sz w:val="24"/>
                <w:lang w:eastAsia="ru-RU"/>
              </w:rPr>
              <w:t>Требования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3A9FC389" w14:textId="77777777" w:rsidR="00940DD9" w:rsidRPr="00D462D0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539D4CF6" w14:textId="77777777" w:rsidTr="00FD10D7">
        <w:tc>
          <w:tcPr>
            <w:tcW w:w="3539" w:type="dxa"/>
          </w:tcPr>
          <w:p w14:paraId="5E517589" w14:textId="31D9C3FD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E968FA">
              <w:rPr>
                <w:rFonts w:hint="eastAsia"/>
                <w:sz w:val="24"/>
                <w:lang w:val="ru-RU"/>
              </w:rPr>
              <w:t>ISO 45001</w:t>
            </w:r>
          </w:p>
        </w:tc>
        <w:tc>
          <w:tcPr>
            <w:tcW w:w="5806" w:type="dxa"/>
          </w:tcPr>
          <w:p w14:paraId="761703E0" w14:textId="77777777" w:rsidR="00940DD9" w:rsidRDefault="00940DD9" w:rsidP="00FD10D7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5B14F0">
              <w:rPr>
                <w:bCs/>
                <w:kern w:val="32"/>
                <w:sz w:val="24"/>
                <w:lang w:eastAsia="ru-RU"/>
              </w:rPr>
              <w:t>Системы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менеджмента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охраны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здоровья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и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обеспечения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безопасности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6BFC92EC" w14:textId="77777777" w:rsidR="00940DD9" w:rsidRPr="00D462D0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5FC52CFF" w14:textId="77777777" w:rsidTr="00FD10D7">
        <w:tc>
          <w:tcPr>
            <w:tcW w:w="3539" w:type="dxa"/>
          </w:tcPr>
          <w:p w14:paraId="549E627E" w14:textId="42E46A91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E968FA">
              <w:rPr>
                <w:rFonts w:hint="eastAsia"/>
                <w:sz w:val="24"/>
                <w:lang w:val="ru-RU"/>
              </w:rPr>
              <w:t>ISO 50001</w:t>
            </w:r>
          </w:p>
        </w:tc>
        <w:tc>
          <w:tcPr>
            <w:tcW w:w="5806" w:type="dxa"/>
          </w:tcPr>
          <w:p w14:paraId="5B354F8B" w14:textId="77777777" w:rsidR="00940DD9" w:rsidRDefault="00940DD9" w:rsidP="00FD10D7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5B14F0">
              <w:rPr>
                <w:bCs/>
                <w:kern w:val="32"/>
                <w:sz w:val="24"/>
                <w:lang w:eastAsia="ru-RU"/>
              </w:rPr>
              <w:t>Системы</w:t>
            </w:r>
            <w:r w:rsidRPr="005B14F0">
              <w:rPr>
                <w:bCs/>
                <w:kern w:val="32"/>
                <w:sz w:val="24"/>
                <w:lang w:val="en-US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энергетического</w:t>
            </w:r>
            <w:r w:rsidRPr="005B14F0">
              <w:rPr>
                <w:bCs/>
                <w:kern w:val="32"/>
                <w:sz w:val="24"/>
                <w:lang w:val="en-US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менеджмента</w:t>
            </w:r>
            <w:r w:rsidRPr="005B14F0">
              <w:rPr>
                <w:bCs/>
                <w:kern w:val="32"/>
                <w:sz w:val="24"/>
                <w:lang w:val="en-US" w:eastAsia="ru-RU"/>
              </w:rPr>
              <w:t xml:space="preserve">. </w:t>
            </w:r>
            <w:r w:rsidRPr="005B14F0">
              <w:rPr>
                <w:bCs/>
                <w:kern w:val="32"/>
                <w:sz w:val="24"/>
                <w:lang w:eastAsia="ru-RU"/>
              </w:rPr>
              <w:t>Требования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2739642F" w14:textId="77777777" w:rsidR="00940DD9" w:rsidRPr="00D462D0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40DD9" w14:paraId="1DF657EF" w14:textId="77777777" w:rsidTr="00FD10D7">
        <w:tc>
          <w:tcPr>
            <w:tcW w:w="3539" w:type="dxa"/>
          </w:tcPr>
          <w:p w14:paraId="2A5C2F3E" w14:textId="2102020D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E968FA">
              <w:rPr>
                <w:sz w:val="24"/>
                <w:lang w:val="ru-RU"/>
              </w:rPr>
              <w:t>ISO/IEC 27001</w:t>
            </w:r>
          </w:p>
        </w:tc>
        <w:tc>
          <w:tcPr>
            <w:tcW w:w="5806" w:type="dxa"/>
          </w:tcPr>
          <w:p w14:paraId="2D8D39FD" w14:textId="77777777" w:rsidR="00940DD9" w:rsidRPr="00772DBB" w:rsidRDefault="00940DD9" w:rsidP="00FD10D7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5B14F0">
              <w:rPr>
                <w:bCs/>
                <w:kern w:val="32"/>
                <w:sz w:val="24"/>
                <w:lang w:eastAsia="ru-RU"/>
              </w:rPr>
              <w:t>Системы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менеджмента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информационной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безопасности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– </w:t>
            </w:r>
            <w:r w:rsidRPr="005B14F0">
              <w:rPr>
                <w:bCs/>
                <w:kern w:val="32"/>
                <w:sz w:val="24"/>
                <w:lang w:eastAsia="ru-RU"/>
              </w:rPr>
              <w:t>Требования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</w:tc>
      </w:tr>
    </w:tbl>
    <w:p w14:paraId="0E982812" w14:textId="77777777" w:rsidR="00940DD9" w:rsidRDefault="00940DD9" w:rsidP="00940DD9">
      <w:pPr>
        <w:rPr>
          <w:lang w:eastAsia="ru-RU"/>
        </w:rPr>
      </w:pPr>
    </w:p>
    <w:p w14:paraId="7E45EF83" w14:textId="3EEFC3DD" w:rsidR="00940DD9" w:rsidRPr="00E12AF0" w:rsidRDefault="00E12AF0" w:rsidP="00E12AF0">
      <w:pPr>
        <w:ind w:firstLine="0"/>
        <w:rPr>
          <w:u w:val="single"/>
        </w:rPr>
      </w:pPr>
      <w:bookmarkStart w:id="20" w:name="_Toc80689992"/>
      <w:r>
        <w:rPr>
          <w:u w:val="single"/>
        </w:rPr>
        <w:lastRenderedPageBreak/>
        <w:t xml:space="preserve">2.6 </w:t>
      </w:r>
      <w:r w:rsidR="00940DD9" w:rsidRPr="00E12AF0">
        <w:rPr>
          <w:u w:val="single"/>
        </w:rPr>
        <w:t>Документы, устанавливающие требования в отношении аккредитации органов по сертификации персонала</w:t>
      </w:r>
      <w:bookmarkEnd w:id="20"/>
      <w:r w:rsidR="00940DD9" w:rsidRPr="00E12AF0">
        <w:rPr>
          <w:u w:val="single"/>
        </w:rPr>
        <w:t xml:space="preserve"> </w:t>
      </w:r>
    </w:p>
    <w:p w14:paraId="5C025E89" w14:textId="38EE233C" w:rsidR="00940DD9" w:rsidRPr="00CA13E5" w:rsidRDefault="00940DD9" w:rsidP="00940DD9">
      <w:pPr>
        <w:ind w:firstLine="0"/>
        <w:rPr>
          <w:u w:val="single"/>
          <w:lang w:eastAsia="ru-RU"/>
        </w:rPr>
      </w:pPr>
      <w:r>
        <w:rPr>
          <w:u w:val="single"/>
        </w:rPr>
        <w:t>Уровень 3</w:t>
      </w:r>
      <w:r w:rsidR="00E12AF0">
        <w:rPr>
          <w:u w:val="single"/>
        </w:rPr>
        <w:t>:</w:t>
      </w:r>
      <w:r>
        <w:rPr>
          <w:u w:val="single"/>
        </w:rPr>
        <w:t xml:space="preserve">   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940DD9" w:rsidRPr="00063EB8" w14:paraId="1832193F" w14:textId="77777777" w:rsidTr="00FD10D7">
        <w:tc>
          <w:tcPr>
            <w:tcW w:w="3539" w:type="dxa"/>
          </w:tcPr>
          <w:p w14:paraId="61F1A7FA" w14:textId="7BB9BE5C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063EB8">
              <w:rPr>
                <w:sz w:val="24"/>
                <w:lang w:val="ru-RU"/>
              </w:rPr>
              <w:t>ISO/IEC 170</w:t>
            </w:r>
            <w:r>
              <w:rPr>
                <w:sz w:val="24"/>
                <w:lang w:val="ru-RU"/>
              </w:rPr>
              <w:t>24</w:t>
            </w:r>
          </w:p>
        </w:tc>
        <w:tc>
          <w:tcPr>
            <w:tcW w:w="5806" w:type="dxa"/>
          </w:tcPr>
          <w:p w14:paraId="0EC6057A" w14:textId="77777777" w:rsidR="00940DD9" w:rsidRPr="00D33AF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D33AF9">
              <w:rPr>
                <w:sz w:val="24"/>
              </w:rPr>
              <w:t>Оценка соответствия. Общие требования к органам, проводящим сертификацию персонала</w:t>
            </w:r>
            <w:r w:rsidRPr="00D33AF9">
              <w:rPr>
                <w:sz w:val="24"/>
                <w:lang w:val="ru-RU"/>
              </w:rPr>
              <w:t>.</w:t>
            </w:r>
          </w:p>
          <w:p w14:paraId="5DCCE320" w14:textId="77777777" w:rsidR="00940DD9" w:rsidRPr="00392A65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</w:tbl>
    <w:p w14:paraId="312F393A" w14:textId="62149B2E" w:rsidR="00940DD9" w:rsidRPr="00E12AF0" w:rsidRDefault="00E12AF0" w:rsidP="00E12AF0">
      <w:pPr>
        <w:ind w:firstLine="0"/>
        <w:rPr>
          <w:u w:val="single"/>
        </w:rPr>
      </w:pPr>
      <w:bookmarkStart w:id="21" w:name="_Toc80689993"/>
      <w:r>
        <w:rPr>
          <w:u w:val="single"/>
        </w:rPr>
        <w:t xml:space="preserve">2.7 </w:t>
      </w:r>
      <w:r w:rsidR="00940DD9" w:rsidRPr="00E12AF0">
        <w:rPr>
          <w:u w:val="single"/>
        </w:rPr>
        <w:t>Документы, устанавливающие требования в отношении аккредитации органов по сертификации продукции</w:t>
      </w:r>
      <w:bookmarkEnd w:id="21"/>
      <w:r w:rsidR="00940DD9" w:rsidRPr="00E12AF0">
        <w:rPr>
          <w:u w:val="single"/>
        </w:rPr>
        <w:t xml:space="preserve"> </w:t>
      </w:r>
    </w:p>
    <w:p w14:paraId="7BB3309F" w14:textId="3DC84444" w:rsidR="00940DD9" w:rsidRPr="00CA13E5" w:rsidRDefault="00940DD9" w:rsidP="00940DD9">
      <w:pPr>
        <w:ind w:firstLine="0"/>
        <w:rPr>
          <w:u w:val="single"/>
          <w:lang w:eastAsia="ru-RU"/>
        </w:rPr>
      </w:pPr>
      <w:r>
        <w:rPr>
          <w:u w:val="single"/>
        </w:rPr>
        <w:t xml:space="preserve">Уровень </w:t>
      </w:r>
      <w:r w:rsidR="00E12AF0">
        <w:rPr>
          <w:u w:val="single"/>
        </w:rPr>
        <w:t>3:</w:t>
      </w:r>
      <w:r>
        <w:rPr>
          <w:u w:val="single"/>
        </w:rPr>
        <w:t xml:space="preserve">   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940DD9" w:rsidRPr="00063EB8" w14:paraId="42DC5987" w14:textId="77777777" w:rsidTr="00FD10D7">
        <w:tc>
          <w:tcPr>
            <w:tcW w:w="3539" w:type="dxa"/>
          </w:tcPr>
          <w:p w14:paraId="245D39B3" w14:textId="3B8CE90C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063EB8">
              <w:rPr>
                <w:sz w:val="24"/>
                <w:lang w:val="ru-RU"/>
              </w:rPr>
              <w:t>ISO/IEC 17065</w:t>
            </w:r>
          </w:p>
        </w:tc>
        <w:tc>
          <w:tcPr>
            <w:tcW w:w="5806" w:type="dxa"/>
          </w:tcPr>
          <w:p w14:paraId="277B5E46" w14:textId="77777777" w:rsidR="00940DD9" w:rsidRPr="00D33AF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D33AF9">
              <w:rPr>
                <w:sz w:val="24"/>
              </w:rPr>
              <w:t>Оценка соответствия. Требования к органам по сертификации продукции, процессов и услуг</w:t>
            </w:r>
            <w:r w:rsidRPr="00D33AF9">
              <w:rPr>
                <w:sz w:val="24"/>
                <w:lang w:val="ru-RU"/>
              </w:rPr>
              <w:t>.</w:t>
            </w:r>
          </w:p>
        </w:tc>
      </w:tr>
    </w:tbl>
    <w:p w14:paraId="1A636F6E" w14:textId="77777777" w:rsidR="00940DD9" w:rsidRDefault="00940DD9" w:rsidP="00940DD9">
      <w:pPr>
        <w:rPr>
          <w:lang w:eastAsia="ru-RU"/>
        </w:rPr>
      </w:pPr>
    </w:p>
    <w:p w14:paraId="0298B434" w14:textId="71F382E6" w:rsidR="00940DD9" w:rsidRPr="004518A2" w:rsidRDefault="004518A2" w:rsidP="004518A2">
      <w:pPr>
        <w:ind w:firstLine="0"/>
        <w:rPr>
          <w:u w:val="single"/>
        </w:rPr>
      </w:pPr>
      <w:bookmarkStart w:id="22" w:name="_Toc80689994"/>
      <w:r>
        <w:rPr>
          <w:u w:val="single"/>
        </w:rPr>
        <w:t xml:space="preserve">2.8 </w:t>
      </w:r>
      <w:r w:rsidR="00940DD9" w:rsidRPr="004518A2">
        <w:rPr>
          <w:u w:val="single"/>
        </w:rPr>
        <w:t>Документы, устанавливающие требования в отношении аккредитации органов по валидации и верификации</w:t>
      </w:r>
      <w:bookmarkEnd w:id="22"/>
      <w:r w:rsidR="00940DD9" w:rsidRPr="004518A2">
        <w:rPr>
          <w:u w:val="single"/>
        </w:rPr>
        <w:t xml:space="preserve"> </w:t>
      </w:r>
    </w:p>
    <w:p w14:paraId="3745DB06" w14:textId="43237DE6" w:rsidR="00940DD9" w:rsidRPr="00CA13E5" w:rsidRDefault="00940DD9" w:rsidP="00940DD9">
      <w:pPr>
        <w:ind w:firstLine="0"/>
        <w:rPr>
          <w:u w:val="single"/>
          <w:lang w:eastAsia="ru-RU"/>
        </w:rPr>
      </w:pPr>
      <w:r>
        <w:rPr>
          <w:u w:val="single"/>
        </w:rPr>
        <w:t xml:space="preserve">Уровень </w:t>
      </w:r>
      <w:r w:rsidR="004518A2">
        <w:rPr>
          <w:u w:val="single"/>
        </w:rPr>
        <w:t>3:</w:t>
      </w:r>
      <w:r>
        <w:rPr>
          <w:u w:val="single"/>
        </w:rPr>
        <w:t xml:space="preserve">   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940DD9" w:rsidRPr="00063EB8" w14:paraId="3F19DBDD" w14:textId="77777777" w:rsidTr="00FD10D7">
        <w:tc>
          <w:tcPr>
            <w:tcW w:w="3539" w:type="dxa"/>
          </w:tcPr>
          <w:p w14:paraId="0DF04E80" w14:textId="0DFE5BBF" w:rsidR="00940DD9" w:rsidRPr="003E411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4272A3">
              <w:rPr>
                <w:sz w:val="24"/>
                <w:lang w:val="ru-RU"/>
              </w:rPr>
              <w:t>ISO/IEC 17029</w:t>
            </w:r>
          </w:p>
        </w:tc>
        <w:tc>
          <w:tcPr>
            <w:tcW w:w="5806" w:type="dxa"/>
          </w:tcPr>
          <w:p w14:paraId="57003C65" w14:textId="77777777" w:rsidR="00940DD9" w:rsidRPr="003E411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4272A3">
              <w:rPr>
                <w:sz w:val="24"/>
                <w:lang w:val="ru-RU"/>
              </w:rPr>
              <w:t>Оценка соответствия. Общие принципы и требования к органам по валидации и верификации</w:t>
            </w:r>
          </w:p>
        </w:tc>
      </w:tr>
    </w:tbl>
    <w:p w14:paraId="5E1479B6" w14:textId="77777777" w:rsidR="00940DD9" w:rsidRDefault="00940DD9" w:rsidP="00940DD9">
      <w:pPr>
        <w:rPr>
          <w:lang w:eastAsia="ru-RU"/>
        </w:rPr>
      </w:pPr>
    </w:p>
    <w:p w14:paraId="528E1F72" w14:textId="2CBAFA69" w:rsidR="00940DD9" w:rsidRPr="00CA13E5" w:rsidRDefault="00940DD9" w:rsidP="00940DD9">
      <w:pPr>
        <w:ind w:firstLine="0"/>
        <w:jc w:val="both"/>
        <w:rPr>
          <w:u w:val="single"/>
          <w:lang w:eastAsia="ru-RU"/>
        </w:rPr>
      </w:pPr>
      <w:r>
        <w:rPr>
          <w:u w:val="single"/>
        </w:rPr>
        <w:t>Уровень 4</w:t>
      </w:r>
      <w:r w:rsidR="004518A2">
        <w:rPr>
          <w:u w:val="single"/>
        </w:rPr>
        <w:t>:</w:t>
      </w:r>
      <w:r>
        <w:rPr>
          <w:u w:val="single"/>
        </w:rPr>
        <w:t xml:space="preserve">   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940DD9" w:rsidRPr="00063EB8" w14:paraId="61D7C560" w14:textId="77777777" w:rsidTr="00FD10D7">
        <w:tc>
          <w:tcPr>
            <w:tcW w:w="3539" w:type="dxa"/>
          </w:tcPr>
          <w:p w14:paraId="31593A92" w14:textId="285B1B62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063EB8">
              <w:rPr>
                <w:sz w:val="24"/>
                <w:lang w:val="ru-RU"/>
              </w:rPr>
              <w:t>ISO 14065</w:t>
            </w:r>
          </w:p>
        </w:tc>
        <w:tc>
          <w:tcPr>
            <w:tcW w:w="5806" w:type="dxa"/>
          </w:tcPr>
          <w:p w14:paraId="4728CAEE" w14:textId="77777777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Общие принципы и требования в отношении органов, осуществляющих валидацию и верификацию экологической информации.</w:t>
            </w:r>
          </w:p>
          <w:p w14:paraId="02FDE8C7" w14:textId="77777777" w:rsidR="00940DD9" w:rsidRPr="00392A65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</w:tbl>
    <w:p w14:paraId="3F948A09" w14:textId="3EB32E03" w:rsidR="00940DD9" w:rsidRPr="004518A2" w:rsidRDefault="004518A2" w:rsidP="004518A2">
      <w:pPr>
        <w:ind w:firstLine="0"/>
        <w:rPr>
          <w:u w:val="single"/>
        </w:rPr>
      </w:pPr>
      <w:bookmarkStart w:id="23" w:name="_Toc80689995"/>
      <w:r>
        <w:rPr>
          <w:u w:val="single"/>
        </w:rPr>
        <w:t xml:space="preserve">2.9 </w:t>
      </w:r>
      <w:r w:rsidR="00940DD9" w:rsidRPr="004518A2">
        <w:rPr>
          <w:u w:val="single"/>
        </w:rPr>
        <w:t>Документы, устанавливающие требования в отношении аккредитации провайдеров проверки квалификации</w:t>
      </w:r>
      <w:bookmarkEnd w:id="23"/>
      <w:r w:rsidR="00940DD9" w:rsidRPr="004518A2">
        <w:rPr>
          <w:u w:val="single"/>
        </w:rPr>
        <w:t xml:space="preserve"> </w:t>
      </w:r>
    </w:p>
    <w:p w14:paraId="408052A3" w14:textId="3BBBEF9C" w:rsidR="00940DD9" w:rsidRPr="00FA591A" w:rsidRDefault="00940DD9" w:rsidP="00940DD9">
      <w:pPr>
        <w:ind w:firstLine="0"/>
        <w:rPr>
          <w:u w:val="single"/>
        </w:rPr>
      </w:pPr>
      <w:r w:rsidRPr="00FA591A">
        <w:rPr>
          <w:u w:val="single"/>
        </w:rPr>
        <w:t>Уровень 3</w:t>
      </w:r>
      <w:r w:rsidR="004518A2">
        <w:rPr>
          <w:u w:val="single"/>
        </w:rPr>
        <w:t>:</w:t>
      </w:r>
      <w:r w:rsidRPr="00FA591A">
        <w:rPr>
          <w:u w:val="single"/>
        </w:rPr>
        <w:t xml:space="preserve">   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940DD9" w:rsidRPr="00063EB8" w14:paraId="646A6E74" w14:textId="77777777" w:rsidTr="00FD10D7">
        <w:tc>
          <w:tcPr>
            <w:tcW w:w="3539" w:type="dxa"/>
          </w:tcPr>
          <w:p w14:paraId="15EF091D" w14:textId="083F20A5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D90BEE">
              <w:rPr>
                <w:sz w:val="24"/>
                <w:lang w:val="ru-RU"/>
              </w:rPr>
              <w:t>17043</w:t>
            </w:r>
          </w:p>
        </w:tc>
        <w:tc>
          <w:tcPr>
            <w:tcW w:w="5806" w:type="dxa"/>
          </w:tcPr>
          <w:p w14:paraId="0E3D6578" w14:textId="77777777" w:rsidR="00940DD9" w:rsidRPr="003E411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3E4119">
              <w:rPr>
                <w:sz w:val="24"/>
                <w:lang w:val="ru-RU"/>
              </w:rPr>
              <w:t>Оценка соответствия. Общие требования к проведению проверки квалификации.</w:t>
            </w:r>
          </w:p>
        </w:tc>
      </w:tr>
    </w:tbl>
    <w:p w14:paraId="621C4B61" w14:textId="77777777" w:rsidR="00940DD9" w:rsidRDefault="00940DD9" w:rsidP="00940DD9">
      <w:pPr>
        <w:pStyle w:val="af6"/>
        <w:ind w:left="928" w:firstLine="0"/>
        <w:rPr>
          <w:lang w:eastAsia="ru-RU"/>
        </w:rPr>
      </w:pPr>
    </w:p>
    <w:p w14:paraId="792F27A8" w14:textId="4C6946F9" w:rsidR="00940DD9" w:rsidRPr="004518A2" w:rsidRDefault="004518A2" w:rsidP="004518A2">
      <w:pPr>
        <w:ind w:firstLine="0"/>
        <w:rPr>
          <w:u w:val="single"/>
        </w:rPr>
      </w:pPr>
      <w:bookmarkStart w:id="24" w:name="_Toc80689996"/>
      <w:r>
        <w:rPr>
          <w:u w:val="single"/>
        </w:rPr>
        <w:t xml:space="preserve">2.10 </w:t>
      </w:r>
      <w:r w:rsidR="00940DD9" w:rsidRPr="004518A2">
        <w:rPr>
          <w:u w:val="single"/>
        </w:rPr>
        <w:t>Документы, устанавливающие требования в отношении аккредитации производителей стандартных образцов</w:t>
      </w:r>
      <w:bookmarkEnd w:id="24"/>
      <w:r w:rsidR="00940DD9" w:rsidRPr="004518A2">
        <w:rPr>
          <w:u w:val="single"/>
        </w:rPr>
        <w:t xml:space="preserve"> </w:t>
      </w:r>
    </w:p>
    <w:p w14:paraId="21114E1F" w14:textId="629B0DFC" w:rsidR="00940DD9" w:rsidRPr="00FA591A" w:rsidRDefault="00940DD9" w:rsidP="00940DD9">
      <w:pPr>
        <w:ind w:firstLine="0"/>
        <w:rPr>
          <w:u w:val="single"/>
        </w:rPr>
      </w:pPr>
      <w:r w:rsidRPr="00FA591A">
        <w:rPr>
          <w:u w:val="single"/>
        </w:rPr>
        <w:t>Уровень 3</w:t>
      </w:r>
      <w:r w:rsidR="004518A2">
        <w:rPr>
          <w:u w:val="single"/>
        </w:rPr>
        <w:t>:</w:t>
      </w:r>
      <w:r w:rsidRPr="00FA591A">
        <w:rPr>
          <w:u w:val="single"/>
        </w:rPr>
        <w:t xml:space="preserve">   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940DD9" w:rsidRPr="00063EB8" w14:paraId="54A88966" w14:textId="77777777" w:rsidTr="00FD10D7">
        <w:tc>
          <w:tcPr>
            <w:tcW w:w="3539" w:type="dxa"/>
          </w:tcPr>
          <w:p w14:paraId="2FEEB8EE" w14:textId="58D69985" w:rsidR="00940DD9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FA591A">
              <w:rPr>
                <w:sz w:val="24"/>
                <w:lang w:val="ru-RU"/>
              </w:rPr>
              <w:t xml:space="preserve">ISO/IEC </w:t>
            </w:r>
            <w:r w:rsidRPr="00875589">
              <w:rPr>
                <w:sz w:val="24"/>
                <w:lang w:val="ru-RU"/>
              </w:rPr>
              <w:t>17034</w:t>
            </w:r>
          </w:p>
        </w:tc>
        <w:tc>
          <w:tcPr>
            <w:tcW w:w="5806" w:type="dxa"/>
          </w:tcPr>
          <w:p w14:paraId="743948BE" w14:textId="77777777" w:rsidR="00940DD9" w:rsidRPr="00392A65" w:rsidRDefault="00940DD9" w:rsidP="00FD10D7">
            <w:pPr>
              <w:pStyle w:val="aa"/>
              <w:ind w:firstLine="0"/>
              <w:rPr>
                <w:sz w:val="24"/>
                <w:lang w:val="ru-RU"/>
              </w:rPr>
            </w:pPr>
            <w:r w:rsidRPr="00D33AF9">
              <w:rPr>
                <w:sz w:val="24"/>
                <w:lang w:val="ru-RU"/>
              </w:rPr>
              <w:t>Общие требования к компетентности производителей стандартных образцов</w:t>
            </w:r>
            <w:r>
              <w:rPr>
                <w:sz w:val="24"/>
                <w:lang w:val="ru-RU"/>
              </w:rPr>
              <w:t>.</w:t>
            </w:r>
          </w:p>
        </w:tc>
      </w:tr>
    </w:tbl>
    <w:p w14:paraId="60ABE8F1" w14:textId="77777777" w:rsidR="00940DD9" w:rsidRDefault="00940DD9" w:rsidP="00940DD9">
      <w:pPr>
        <w:pStyle w:val="af6"/>
        <w:ind w:left="928" w:firstLine="0"/>
        <w:rPr>
          <w:lang w:eastAsia="ru-RU"/>
        </w:rPr>
      </w:pPr>
    </w:p>
    <w:sectPr w:rsidR="00940DD9" w:rsidSect="00495619">
      <w:type w:val="continuous"/>
      <w:pgSz w:w="11906" w:h="16838"/>
      <w:pgMar w:top="1134" w:right="850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DB5B6" w14:textId="77777777" w:rsidR="006142EC" w:rsidRDefault="006142EC" w:rsidP="002900C0">
      <w:pPr>
        <w:spacing w:line="240" w:lineRule="auto"/>
      </w:pPr>
      <w:r>
        <w:separator/>
      </w:r>
    </w:p>
  </w:endnote>
  <w:endnote w:type="continuationSeparator" w:id="0">
    <w:p w14:paraId="72CE579A" w14:textId="77777777" w:rsidR="006142EC" w:rsidRDefault="006142EC" w:rsidP="002900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ans-Condense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FF132" w14:textId="3D856697" w:rsidR="00DC4BE8" w:rsidRPr="0039404D" w:rsidRDefault="00DC4BE8" w:rsidP="00B14549">
    <w:pPr>
      <w:pStyle w:val="a5"/>
      <w:pBdr>
        <w:top w:val="single" w:sz="12" w:space="1" w:color="auto"/>
      </w:pBdr>
      <w:tabs>
        <w:tab w:val="center" w:pos="-5670"/>
        <w:tab w:val="right" w:pos="9781"/>
      </w:tabs>
      <w:spacing w:before="120"/>
      <w:ind w:left="-567" w:right="-142" w:firstLine="283"/>
      <w:jc w:val="center"/>
      <w:rPr>
        <w:b/>
        <w:i/>
        <w:iCs/>
        <w:sz w:val="20"/>
      </w:rPr>
    </w:pPr>
    <w:r w:rsidRPr="0039404D">
      <w:rPr>
        <w:i/>
        <w:iCs/>
        <w:sz w:val="20"/>
      </w:rPr>
      <w:t xml:space="preserve">Контролируемый экземпляр размещен </w:t>
    </w:r>
    <w:r>
      <w:rPr>
        <w:i/>
        <w:iCs/>
        <w:sz w:val="20"/>
      </w:rPr>
      <w:t xml:space="preserve">на сайте </w:t>
    </w:r>
    <w:r w:rsidR="00D663E7">
      <w:rPr>
        <w:i/>
        <w:iCs/>
        <w:sz w:val="20"/>
      </w:rPr>
      <w:t>Евразийского сотрудничества</w:t>
    </w:r>
    <w:r>
      <w:rPr>
        <w:i/>
        <w:iCs/>
        <w:sz w:val="20"/>
      </w:rPr>
      <w:t xml:space="preserve"> по аккредитации</w:t>
    </w:r>
  </w:p>
  <w:p w14:paraId="3D34CE73" w14:textId="77777777" w:rsidR="00DC4BE8" w:rsidRPr="0039404D" w:rsidRDefault="00DC4BE8" w:rsidP="00B14549">
    <w:pPr>
      <w:pStyle w:val="a5"/>
      <w:tabs>
        <w:tab w:val="right" w:pos="9781"/>
      </w:tabs>
      <w:ind w:left="-567" w:firstLine="283"/>
      <w:jc w:val="center"/>
      <w:rPr>
        <w:i/>
        <w:iCs/>
        <w:sz w:val="20"/>
      </w:rPr>
    </w:pPr>
    <w:r w:rsidRPr="0039404D">
      <w:rPr>
        <w:b/>
        <w:i/>
        <w:iCs/>
        <w:sz w:val="20"/>
      </w:rPr>
      <w:t>Сохраненный или распечатанный документ не является контролируемым экземпляром</w:t>
    </w:r>
  </w:p>
  <w:p w14:paraId="2DE0EFF7" w14:textId="77777777" w:rsidR="00DC4BE8" w:rsidRPr="00B56BFB" w:rsidRDefault="00DC4BE8" w:rsidP="00B14549">
    <w:pPr>
      <w:pStyle w:val="a5"/>
    </w:pPr>
  </w:p>
  <w:p w14:paraId="29629692" w14:textId="77777777" w:rsidR="00DC4BE8" w:rsidRDefault="00DC4BE8" w:rsidP="00B14549">
    <w:pPr>
      <w:pStyle w:val="a5"/>
      <w:tabs>
        <w:tab w:val="clear" w:pos="9355"/>
        <w:tab w:val="right" w:pos="8931"/>
      </w:tabs>
      <w:ind w:right="56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E3859" w14:textId="77777777" w:rsidR="006142EC" w:rsidRDefault="006142EC" w:rsidP="002900C0">
      <w:pPr>
        <w:spacing w:line="240" w:lineRule="auto"/>
      </w:pPr>
      <w:r>
        <w:separator/>
      </w:r>
    </w:p>
  </w:footnote>
  <w:footnote w:type="continuationSeparator" w:id="0">
    <w:p w14:paraId="48912CB4" w14:textId="77777777" w:rsidR="006142EC" w:rsidRDefault="006142EC" w:rsidP="002900C0">
      <w:pPr>
        <w:spacing w:line="240" w:lineRule="auto"/>
      </w:pPr>
      <w:r>
        <w:continuationSeparator/>
      </w:r>
    </w:p>
  </w:footnote>
  <w:footnote w:id="1">
    <w:p w14:paraId="7089CF27" w14:textId="343B19D5" w:rsidR="00332724" w:rsidRDefault="00332724">
      <w:pPr>
        <w:pStyle w:val="ab"/>
      </w:pPr>
      <w:bookmarkStart w:id="5" w:name="_Hlk102132906"/>
      <w:r>
        <w:rPr>
          <w:rStyle w:val="ad"/>
        </w:rPr>
        <w:footnoteRef/>
      </w:r>
      <w:r>
        <w:t xml:space="preserve"> Недатированные ссылки относятся к последней версии документа.</w:t>
      </w:r>
      <w:bookmarkEnd w:id="5"/>
      <w:r>
        <w:t xml:space="preserve"> Датированные ссылки относятся к конкретной версии документа.</w:t>
      </w:r>
    </w:p>
  </w:footnote>
  <w:footnote w:id="2">
    <w:p w14:paraId="4391A5DE" w14:textId="627A5A63" w:rsidR="002E5A18" w:rsidRDefault="002E5A18">
      <w:pPr>
        <w:pStyle w:val="ab"/>
      </w:pPr>
      <w:r w:rsidRPr="002F521D">
        <w:rPr>
          <w:rStyle w:val="ad"/>
        </w:rPr>
        <w:footnoteRef/>
      </w:r>
      <w:r w:rsidRPr="002F521D">
        <w:t xml:space="preserve"> Полный список нормативных документов, применяемых в рамках уровней 1, 3, 4 и 5 приведён в Приложении 1.</w:t>
      </w:r>
    </w:p>
  </w:footnote>
  <w:footnote w:id="3">
    <w:p w14:paraId="3964D2E1" w14:textId="68A35FEF" w:rsidR="001734A4" w:rsidRDefault="001734A4" w:rsidP="00BE06D6">
      <w:pPr>
        <w:pStyle w:val="ab"/>
        <w:jc w:val="both"/>
      </w:pPr>
      <w:r>
        <w:rPr>
          <w:rStyle w:val="ad"/>
        </w:rPr>
        <w:footnoteRef/>
      </w:r>
      <w:r>
        <w:t xml:space="preserve"> Под «аккредитованным сертификатом, протоколом отчётом» понимается выданный аккредитованным ООС документ об итогах оценки соответствия, </w:t>
      </w:r>
      <w:r w:rsidR="006C3356">
        <w:t>на котором имеется</w:t>
      </w:r>
      <w:r w:rsidR="00951274">
        <w:t xml:space="preserve"> изображение знака аккредитации или иная ссылка на аккредитацию, сделанная по установленной форме.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80E5F" w14:textId="77777777" w:rsidR="00DC4BE8" w:rsidRDefault="00DC4BE8" w:rsidP="00CC4B62">
    <w:pPr>
      <w:spacing w:line="240" w:lineRule="auto"/>
    </w:pPr>
  </w:p>
  <w:tbl>
    <w:tblPr>
      <w:tblW w:w="5333" w:type="pct"/>
      <w:tblInd w:w="-743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3052"/>
      <w:gridCol w:w="5664"/>
      <w:gridCol w:w="1245"/>
    </w:tblGrid>
    <w:tr w:rsidR="00DC4BE8" w:rsidRPr="00F37714" w14:paraId="5CA3CDC8" w14:textId="77777777" w:rsidTr="00F731F8">
      <w:trPr>
        <w:trHeight w:val="694"/>
      </w:trPr>
      <w:tc>
        <w:tcPr>
          <w:tcW w:w="1532" w:type="pct"/>
          <w:vMerge w:val="restart"/>
          <w:vAlign w:val="center"/>
        </w:tcPr>
        <w:p w14:paraId="193C222A" w14:textId="3FFD62F4" w:rsidR="00DC4BE8" w:rsidRPr="00E10401" w:rsidRDefault="00DC4BE8" w:rsidP="00D663E7">
          <w:pPr>
            <w:pStyle w:val="1"/>
            <w:shd w:val="clear" w:color="auto" w:fill="FFFFFF"/>
            <w:spacing w:before="0" w:after="0"/>
            <w:jc w:val="center"/>
            <w:rPr>
              <w:rFonts w:ascii="OpenSans-Condensed" w:hAnsi="OpenSans-Condensed"/>
              <w:color w:val="1D1D1D"/>
              <w:sz w:val="20"/>
              <w:szCs w:val="20"/>
            </w:rPr>
          </w:pPr>
          <w:r>
            <w:rPr>
              <w:b w:val="0"/>
              <w:noProof/>
              <w:sz w:val="20"/>
            </w:rPr>
            <w:t xml:space="preserve">ЛОГОТИП </w:t>
          </w:r>
          <w:r w:rsidR="00D663E7">
            <w:rPr>
              <w:b w:val="0"/>
              <w:noProof/>
              <w:sz w:val="20"/>
            </w:rPr>
            <w:t>ЕААС</w:t>
          </w:r>
        </w:p>
      </w:tc>
      <w:tc>
        <w:tcPr>
          <w:tcW w:w="2843" w:type="pct"/>
          <w:vAlign w:val="center"/>
        </w:tcPr>
        <w:p w14:paraId="32F75BF5" w14:textId="75A37323" w:rsidR="00F31C46" w:rsidRPr="00CC4B62" w:rsidRDefault="0071592D" w:rsidP="004C6924">
          <w:pPr>
            <w:spacing w:line="240" w:lineRule="auto"/>
            <w:ind w:left="172" w:firstLine="0"/>
            <w:jc w:val="center"/>
            <w:rPr>
              <w:b/>
              <w:noProof/>
              <w:szCs w:val="24"/>
              <w:lang w:eastAsia="ru-RU"/>
            </w:rPr>
          </w:pPr>
          <w:r>
            <w:rPr>
              <w:b/>
              <w:szCs w:val="24"/>
            </w:rPr>
            <w:t>Д</w:t>
          </w:r>
          <w:r w:rsidR="0004059E">
            <w:rPr>
              <w:b/>
              <w:szCs w:val="24"/>
            </w:rPr>
            <w:t>оговорённость о взаимном признании Евразийского сотрудничества по аккредитации</w:t>
          </w:r>
        </w:p>
      </w:tc>
      <w:tc>
        <w:tcPr>
          <w:tcW w:w="625" w:type="pct"/>
          <w:vMerge w:val="restart"/>
          <w:vAlign w:val="center"/>
        </w:tcPr>
        <w:p w14:paraId="568F9068" w14:textId="77777777" w:rsidR="00DC4BE8" w:rsidRPr="00C1008C" w:rsidRDefault="00DC4BE8" w:rsidP="00CC4B62">
          <w:pPr>
            <w:pStyle w:val="a5"/>
            <w:ind w:firstLine="0"/>
            <w:jc w:val="center"/>
            <w:rPr>
              <w:b/>
              <w:sz w:val="18"/>
              <w:szCs w:val="18"/>
            </w:rPr>
          </w:pPr>
          <w:r w:rsidRPr="00C1008C">
            <w:rPr>
              <w:b/>
              <w:sz w:val="18"/>
              <w:szCs w:val="18"/>
            </w:rPr>
            <w:t xml:space="preserve">стр. </w:t>
          </w:r>
          <w:r w:rsidRPr="00C1008C">
            <w:rPr>
              <w:b/>
              <w:sz w:val="18"/>
              <w:szCs w:val="18"/>
            </w:rPr>
            <w:fldChar w:fldCharType="begin"/>
          </w:r>
          <w:r w:rsidRPr="00C1008C">
            <w:rPr>
              <w:b/>
              <w:sz w:val="18"/>
              <w:szCs w:val="18"/>
            </w:rPr>
            <w:instrText xml:space="preserve"> PAGE </w:instrText>
          </w:r>
          <w:r w:rsidRPr="00C1008C">
            <w:rPr>
              <w:b/>
              <w:sz w:val="18"/>
              <w:szCs w:val="18"/>
            </w:rPr>
            <w:fldChar w:fldCharType="separate"/>
          </w:r>
          <w:r w:rsidR="004C6924">
            <w:rPr>
              <w:b/>
              <w:noProof/>
              <w:sz w:val="18"/>
              <w:szCs w:val="18"/>
            </w:rPr>
            <w:t>15</w:t>
          </w:r>
          <w:r w:rsidRPr="00C1008C">
            <w:rPr>
              <w:b/>
              <w:sz w:val="18"/>
              <w:szCs w:val="18"/>
            </w:rPr>
            <w:fldChar w:fldCharType="end"/>
          </w:r>
          <w:r w:rsidRPr="00C1008C">
            <w:rPr>
              <w:b/>
              <w:sz w:val="18"/>
              <w:szCs w:val="18"/>
            </w:rPr>
            <w:t xml:space="preserve"> из </w:t>
          </w:r>
          <w:r w:rsidRPr="00C1008C">
            <w:rPr>
              <w:b/>
              <w:sz w:val="18"/>
              <w:szCs w:val="18"/>
            </w:rPr>
            <w:fldChar w:fldCharType="begin"/>
          </w:r>
          <w:r w:rsidRPr="00C1008C">
            <w:rPr>
              <w:b/>
              <w:sz w:val="18"/>
              <w:szCs w:val="18"/>
            </w:rPr>
            <w:instrText xml:space="preserve"> NUMPAGES </w:instrText>
          </w:r>
          <w:r w:rsidRPr="00C1008C">
            <w:rPr>
              <w:b/>
              <w:sz w:val="18"/>
              <w:szCs w:val="18"/>
            </w:rPr>
            <w:fldChar w:fldCharType="separate"/>
          </w:r>
          <w:r w:rsidR="004C6924">
            <w:rPr>
              <w:b/>
              <w:noProof/>
              <w:sz w:val="18"/>
              <w:szCs w:val="18"/>
            </w:rPr>
            <w:t>15</w:t>
          </w:r>
          <w:r w:rsidRPr="00C1008C">
            <w:rPr>
              <w:b/>
              <w:sz w:val="18"/>
              <w:szCs w:val="18"/>
            </w:rPr>
            <w:fldChar w:fldCharType="end"/>
          </w:r>
        </w:p>
      </w:tc>
    </w:tr>
    <w:tr w:rsidR="00DC4BE8" w:rsidRPr="00F37714" w14:paraId="343BB953" w14:textId="77777777" w:rsidTr="00534166">
      <w:trPr>
        <w:trHeight w:val="563"/>
      </w:trPr>
      <w:tc>
        <w:tcPr>
          <w:tcW w:w="1532" w:type="pct"/>
          <w:vMerge/>
          <w:vAlign w:val="center"/>
        </w:tcPr>
        <w:p w14:paraId="131A4FFE" w14:textId="77777777" w:rsidR="00DC4BE8" w:rsidRPr="00E10401" w:rsidRDefault="00DC4BE8" w:rsidP="00DC4BE8">
          <w:pPr>
            <w:pStyle w:val="1"/>
            <w:shd w:val="clear" w:color="auto" w:fill="FFFFFF"/>
            <w:spacing w:before="0" w:after="0"/>
            <w:jc w:val="center"/>
            <w:rPr>
              <w:rFonts w:ascii="OpenSans-Condensed" w:hAnsi="OpenSans-Condensed"/>
              <w:color w:val="1D1D1D"/>
              <w:sz w:val="20"/>
              <w:szCs w:val="20"/>
            </w:rPr>
          </w:pPr>
        </w:p>
      </w:tc>
      <w:tc>
        <w:tcPr>
          <w:tcW w:w="2843" w:type="pct"/>
          <w:vAlign w:val="center"/>
        </w:tcPr>
        <w:p w14:paraId="737B910C" w14:textId="6055488D" w:rsidR="00DC4BE8" w:rsidRPr="00C45DB1" w:rsidRDefault="00673FF0" w:rsidP="00534166">
          <w:pPr>
            <w:ind w:firstLine="0"/>
            <w:jc w:val="center"/>
            <w:rPr>
              <w:b/>
              <w:color w:val="000000"/>
              <w:sz w:val="22"/>
            </w:rPr>
          </w:pPr>
          <w:r>
            <w:rPr>
              <w:b/>
              <w:i/>
              <w:color w:val="000000"/>
              <w:sz w:val="22"/>
            </w:rPr>
            <w:t xml:space="preserve">ЕААС </w:t>
          </w:r>
          <w:r w:rsidR="0004059E">
            <w:rPr>
              <w:b/>
              <w:i/>
              <w:color w:val="000000"/>
              <w:sz w:val="22"/>
            </w:rPr>
            <w:t>МД-</w:t>
          </w:r>
          <w:r w:rsidR="00A5382B">
            <w:rPr>
              <w:b/>
              <w:i/>
              <w:color w:val="000000"/>
              <w:sz w:val="22"/>
            </w:rPr>
            <w:t>__</w:t>
          </w:r>
          <w:r w:rsidR="0004059E">
            <w:rPr>
              <w:b/>
              <w:i/>
              <w:color w:val="000000"/>
              <w:sz w:val="22"/>
            </w:rPr>
            <w:t>_ХХ-ХХ-202Х_01</w:t>
          </w:r>
        </w:p>
      </w:tc>
      <w:tc>
        <w:tcPr>
          <w:tcW w:w="625" w:type="pct"/>
          <w:vMerge/>
          <w:vAlign w:val="center"/>
        </w:tcPr>
        <w:p w14:paraId="66786807" w14:textId="77777777" w:rsidR="00DC4BE8" w:rsidRPr="00C1008C" w:rsidRDefault="00DC4BE8" w:rsidP="00DC4BE8">
          <w:pPr>
            <w:pStyle w:val="a5"/>
            <w:jc w:val="center"/>
            <w:rPr>
              <w:b/>
              <w:sz w:val="18"/>
              <w:szCs w:val="18"/>
            </w:rPr>
          </w:pPr>
        </w:p>
      </w:tc>
    </w:tr>
  </w:tbl>
  <w:p w14:paraId="72416464" w14:textId="77777777" w:rsidR="00DC4BE8" w:rsidRPr="002900C0" w:rsidRDefault="00DC4BE8">
    <w:pPr>
      <w:pStyle w:val="a3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F087B"/>
    <w:multiLevelType w:val="hybridMultilevel"/>
    <w:tmpl w:val="158ACC5E"/>
    <w:lvl w:ilvl="0" w:tplc="02561D2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1C1E1C"/>
    <w:multiLevelType w:val="multilevel"/>
    <w:tmpl w:val="A5F2B386"/>
    <w:lvl w:ilvl="0">
      <w:start w:val="1"/>
      <w:numFmt w:val="decimal"/>
      <w:lvlText w:val="5.%1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192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52" w:hanging="1800"/>
      </w:pPr>
      <w:rPr>
        <w:rFonts w:hint="default"/>
      </w:rPr>
    </w:lvl>
  </w:abstractNum>
  <w:abstractNum w:abstractNumId="2" w15:restartNumberingAfterBreak="0">
    <w:nsid w:val="08B77BC8"/>
    <w:multiLevelType w:val="hybridMultilevel"/>
    <w:tmpl w:val="CFA0B762"/>
    <w:lvl w:ilvl="0" w:tplc="0D84CAF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9444F"/>
    <w:multiLevelType w:val="hybridMultilevel"/>
    <w:tmpl w:val="2A88F0CC"/>
    <w:lvl w:ilvl="0" w:tplc="FB5EEC22">
      <w:start w:val="4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B2225"/>
    <w:multiLevelType w:val="hybridMultilevel"/>
    <w:tmpl w:val="190C4D18"/>
    <w:lvl w:ilvl="0" w:tplc="02561D2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0326F64"/>
    <w:multiLevelType w:val="hybridMultilevel"/>
    <w:tmpl w:val="491C4916"/>
    <w:lvl w:ilvl="0" w:tplc="4E66E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605BE"/>
    <w:multiLevelType w:val="hybridMultilevel"/>
    <w:tmpl w:val="15689C7E"/>
    <w:lvl w:ilvl="0" w:tplc="7450B854">
      <w:start w:val="3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5C1698"/>
    <w:multiLevelType w:val="hybridMultilevel"/>
    <w:tmpl w:val="049E5DF2"/>
    <w:lvl w:ilvl="0" w:tplc="A5E4C094">
      <w:start w:val="1"/>
      <w:numFmt w:val="decimal"/>
      <w:lvlText w:val="3.%1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2697E32"/>
    <w:multiLevelType w:val="hybridMultilevel"/>
    <w:tmpl w:val="14D80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B551F0"/>
    <w:multiLevelType w:val="hybridMultilevel"/>
    <w:tmpl w:val="3022D7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5F03B44"/>
    <w:multiLevelType w:val="hybridMultilevel"/>
    <w:tmpl w:val="DD4A1A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9F760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AC47A80"/>
    <w:multiLevelType w:val="hybridMultilevel"/>
    <w:tmpl w:val="CC30E794"/>
    <w:lvl w:ilvl="0" w:tplc="39083E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6D66D3"/>
    <w:multiLevelType w:val="hybridMultilevel"/>
    <w:tmpl w:val="D804B882"/>
    <w:lvl w:ilvl="0" w:tplc="FA508C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EA4257"/>
    <w:multiLevelType w:val="hybridMultilevel"/>
    <w:tmpl w:val="AAB43F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0371118"/>
    <w:multiLevelType w:val="hybridMultilevel"/>
    <w:tmpl w:val="0D62D09A"/>
    <w:lvl w:ilvl="0" w:tplc="02561D2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0574EC9"/>
    <w:multiLevelType w:val="hybridMultilevel"/>
    <w:tmpl w:val="303E0CC6"/>
    <w:lvl w:ilvl="0" w:tplc="BBD8CF00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65D7BD4"/>
    <w:multiLevelType w:val="hybridMultilevel"/>
    <w:tmpl w:val="69D22F00"/>
    <w:lvl w:ilvl="0" w:tplc="02561D2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902A4E"/>
    <w:multiLevelType w:val="hybridMultilevel"/>
    <w:tmpl w:val="2A88F0CC"/>
    <w:lvl w:ilvl="0" w:tplc="FB5EEC22">
      <w:start w:val="4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9E49A7"/>
    <w:multiLevelType w:val="hybridMultilevel"/>
    <w:tmpl w:val="007289E6"/>
    <w:lvl w:ilvl="0" w:tplc="BF7ED5EA">
      <w:start w:val="1"/>
      <w:numFmt w:val="russianLower"/>
      <w:lvlText w:val="%1)"/>
      <w:lvlJc w:val="left"/>
      <w:pPr>
        <w:ind w:left="14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2C044764"/>
    <w:multiLevelType w:val="hybridMultilevel"/>
    <w:tmpl w:val="08B0C91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407C2E"/>
    <w:multiLevelType w:val="hybridMultilevel"/>
    <w:tmpl w:val="635AFA78"/>
    <w:lvl w:ilvl="0" w:tplc="06D43A40">
      <w:start w:val="1"/>
      <w:numFmt w:val="decimal"/>
      <w:lvlText w:val="3.%1"/>
      <w:lvlJc w:val="left"/>
      <w:pPr>
        <w:ind w:left="1068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75900AF"/>
    <w:multiLevelType w:val="hybridMultilevel"/>
    <w:tmpl w:val="058C187A"/>
    <w:lvl w:ilvl="0" w:tplc="4B7A0EC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BB4B4C"/>
    <w:multiLevelType w:val="hybridMultilevel"/>
    <w:tmpl w:val="D4CC29A0"/>
    <w:lvl w:ilvl="0" w:tplc="2E62B2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9A52D04"/>
    <w:multiLevelType w:val="hybridMultilevel"/>
    <w:tmpl w:val="EF02D5F8"/>
    <w:lvl w:ilvl="0" w:tplc="008A28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BEB5A4A"/>
    <w:multiLevelType w:val="hybridMultilevel"/>
    <w:tmpl w:val="2B5253C6"/>
    <w:lvl w:ilvl="0" w:tplc="E4A88A0A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C43994"/>
    <w:multiLevelType w:val="hybridMultilevel"/>
    <w:tmpl w:val="1980A95E"/>
    <w:lvl w:ilvl="0" w:tplc="D38883A6">
      <w:start w:val="1"/>
      <w:numFmt w:val="decimal"/>
      <w:lvlText w:val="7.1.%1"/>
      <w:lvlJc w:val="left"/>
      <w:pPr>
        <w:ind w:left="142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7FE2CBC"/>
    <w:multiLevelType w:val="hybridMultilevel"/>
    <w:tmpl w:val="701C3E32"/>
    <w:lvl w:ilvl="0" w:tplc="02561D2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8744C66"/>
    <w:multiLevelType w:val="multilevel"/>
    <w:tmpl w:val="92FC39C8"/>
    <w:lvl w:ilvl="0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48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52" w:hanging="1800"/>
      </w:pPr>
      <w:rPr>
        <w:rFonts w:hint="default"/>
      </w:rPr>
    </w:lvl>
  </w:abstractNum>
  <w:abstractNum w:abstractNumId="29" w15:restartNumberingAfterBreak="0">
    <w:nsid w:val="4BBC2874"/>
    <w:multiLevelType w:val="hybridMultilevel"/>
    <w:tmpl w:val="4DFE99A6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FE0286"/>
    <w:multiLevelType w:val="hybridMultilevel"/>
    <w:tmpl w:val="02CC9E58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4B1438E"/>
    <w:multiLevelType w:val="hybridMultilevel"/>
    <w:tmpl w:val="E35825A4"/>
    <w:lvl w:ilvl="0" w:tplc="4F562FA4">
      <w:start w:val="1"/>
      <w:numFmt w:val="decimal"/>
      <w:lvlText w:val="5.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394" w:hanging="360"/>
      </w:pPr>
    </w:lvl>
    <w:lvl w:ilvl="2" w:tplc="0419001B" w:tentative="1">
      <w:start w:val="1"/>
      <w:numFmt w:val="lowerRoman"/>
      <w:lvlText w:val="%3."/>
      <w:lvlJc w:val="right"/>
      <w:pPr>
        <w:ind w:left="-674" w:hanging="180"/>
      </w:pPr>
    </w:lvl>
    <w:lvl w:ilvl="3" w:tplc="0419000F" w:tentative="1">
      <w:start w:val="1"/>
      <w:numFmt w:val="decimal"/>
      <w:lvlText w:val="%4."/>
      <w:lvlJc w:val="left"/>
      <w:pPr>
        <w:ind w:left="46" w:hanging="360"/>
      </w:pPr>
    </w:lvl>
    <w:lvl w:ilvl="4" w:tplc="04190019" w:tentative="1">
      <w:start w:val="1"/>
      <w:numFmt w:val="lowerLetter"/>
      <w:lvlText w:val="%5."/>
      <w:lvlJc w:val="left"/>
      <w:pPr>
        <w:ind w:left="766" w:hanging="360"/>
      </w:pPr>
    </w:lvl>
    <w:lvl w:ilvl="5" w:tplc="0419001B" w:tentative="1">
      <w:start w:val="1"/>
      <w:numFmt w:val="lowerRoman"/>
      <w:lvlText w:val="%6."/>
      <w:lvlJc w:val="right"/>
      <w:pPr>
        <w:ind w:left="1486" w:hanging="180"/>
      </w:pPr>
    </w:lvl>
    <w:lvl w:ilvl="6" w:tplc="0419000F">
      <w:start w:val="1"/>
      <w:numFmt w:val="decimal"/>
      <w:lvlText w:val="%7."/>
      <w:lvlJc w:val="left"/>
      <w:pPr>
        <w:ind w:left="2206" w:hanging="360"/>
      </w:pPr>
    </w:lvl>
    <w:lvl w:ilvl="7" w:tplc="04190019" w:tentative="1">
      <w:start w:val="1"/>
      <w:numFmt w:val="lowerLetter"/>
      <w:lvlText w:val="%8."/>
      <w:lvlJc w:val="left"/>
      <w:pPr>
        <w:ind w:left="2926" w:hanging="360"/>
      </w:pPr>
    </w:lvl>
    <w:lvl w:ilvl="8" w:tplc="0419001B" w:tentative="1">
      <w:start w:val="1"/>
      <w:numFmt w:val="lowerRoman"/>
      <w:lvlText w:val="%9."/>
      <w:lvlJc w:val="right"/>
      <w:pPr>
        <w:ind w:left="3646" w:hanging="180"/>
      </w:pPr>
    </w:lvl>
  </w:abstractNum>
  <w:abstractNum w:abstractNumId="32" w15:restartNumberingAfterBreak="0">
    <w:nsid w:val="54CC5F9E"/>
    <w:multiLevelType w:val="hybridMultilevel"/>
    <w:tmpl w:val="02CC9E5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515BBE"/>
    <w:multiLevelType w:val="hybridMultilevel"/>
    <w:tmpl w:val="8402E776"/>
    <w:lvl w:ilvl="0" w:tplc="4F562FA4">
      <w:start w:val="1"/>
      <w:numFmt w:val="decimal"/>
      <w:lvlText w:val="5.%1"/>
      <w:lvlJc w:val="left"/>
      <w:pPr>
        <w:ind w:left="1353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073" w:hanging="360"/>
      </w:pPr>
    </w:lvl>
    <w:lvl w:ilvl="2" w:tplc="2000001B" w:tentative="1">
      <w:start w:val="1"/>
      <w:numFmt w:val="lowerRoman"/>
      <w:lvlText w:val="%3."/>
      <w:lvlJc w:val="right"/>
      <w:pPr>
        <w:ind w:left="2793" w:hanging="180"/>
      </w:pPr>
    </w:lvl>
    <w:lvl w:ilvl="3" w:tplc="2000000F" w:tentative="1">
      <w:start w:val="1"/>
      <w:numFmt w:val="decimal"/>
      <w:lvlText w:val="%4."/>
      <w:lvlJc w:val="left"/>
      <w:pPr>
        <w:ind w:left="3513" w:hanging="360"/>
      </w:pPr>
    </w:lvl>
    <w:lvl w:ilvl="4" w:tplc="20000019" w:tentative="1">
      <w:start w:val="1"/>
      <w:numFmt w:val="lowerLetter"/>
      <w:lvlText w:val="%5."/>
      <w:lvlJc w:val="left"/>
      <w:pPr>
        <w:ind w:left="4233" w:hanging="360"/>
      </w:pPr>
    </w:lvl>
    <w:lvl w:ilvl="5" w:tplc="2000001B" w:tentative="1">
      <w:start w:val="1"/>
      <w:numFmt w:val="lowerRoman"/>
      <w:lvlText w:val="%6."/>
      <w:lvlJc w:val="right"/>
      <w:pPr>
        <w:ind w:left="4953" w:hanging="180"/>
      </w:pPr>
    </w:lvl>
    <w:lvl w:ilvl="6" w:tplc="2000000F" w:tentative="1">
      <w:start w:val="1"/>
      <w:numFmt w:val="decimal"/>
      <w:lvlText w:val="%7."/>
      <w:lvlJc w:val="left"/>
      <w:pPr>
        <w:ind w:left="5673" w:hanging="360"/>
      </w:pPr>
    </w:lvl>
    <w:lvl w:ilvl="7" w:tplc="20000019" w:tentative="1">
      <w:start w:val="1"/>
      <w:numFmt w:val="lowerLetter"/>
      <w:lvlText w:val="%8."/>
      <w:lvlJc w:val="left"/>
      <w:pPr>
        <w:ind w:left="6393" w:hanging="360"/>
      </w:pPr>
    </w:lvl>
    <w:lvl w:ilvl="8" w:tplc="200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5DCB0C6C"/>
    <w:multiLevelType w:val="hybridMultilevel"/>
    <w:tmpl w:val="C8A26D82"/>
    <w:lvl w:ilvl="0" w:tplc="BBD8CF00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35216F0"/>
    <w:multiLevelType w:val="hybridMultilevel"/>
    <w:tmpl w:val="716232BC"/>
    <w:lvl w:ilvl="0" w:tplc="8A7C2056">
      <w:start w:val="1"/>
      <w:numFmt w:val="decimal"/>
      <w:lvlText w:val="4.%1"/>
      <w:lvlJc w:val="left"/>
      <w:pPr>
        <w:ind w:left="1068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67D13D9"/>
    <w:multiLevelType w:val="hybridMultilevel"/>
    <w:tmpl w:val="234683D4"/>
    <w:lvl w:ilvl="0" w:tplc="4D1C9A22">
      <w:start w:val="1"/>
      <w:numFmt w:val="decimal"/>
      <w:lvlText w:val="5.1.1%1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7" w15:restartNumberingAfterBreak="0">
    <w:nsid w:val="672B39A9"/>
    <w:multiLevelType w:val="hybridMultilevel"/>
    <w:tmpl w:val="25CEA730"/>
    <w:lvl w:ilvl="0" w:tplc="02561D2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B8B1430"/>
    <w:multiLevelType w:val="hybridMultilevel"/>
    <w:tmpl w:val="5178E9B2"/>
    <w:lvl w:ilvl="0" w:tplc="0D84CAF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0C0347"/>
    <w:multiLevelType w:val="hybridMultilevel"/>
    <w:tmpl w:val="2B56FA20"/>
    <w:lvl w:ilvl="0" w:tplc="02561D2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AC80ED4"/>
    <w:multiLevelType w:val="hybridMultilevel"/>
    <w:tmpl w:val="49D84666"/>
    <w:lvl w:ilvl="0" w:tplc="50F8B3C0">
      <w:start w:val="1"/>
      <w:numFmt w:val="decimal"/>
      <w:lvlText w:val="7.%1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ECB0E2B"/>
    <w:multiLevelType w:val="hybridMultilevel"/>
    <w:tmpl w:val="90CC5166"/>
    <w:lvl w:ilvl="0" w:tplc="3238FE0E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5143681">
    <w:abstractNumId w:val="8"/>
  </w:num>
  <w:num w:numId="2" w16cid:durableId="584921261">
    <w:abstractNumId w:val="5"/>
  </w:num>
  <w:num w:numId="3" w16cid:durableId="414862557">
    <w:abstractNumId w:val="34"/>
  </w:num>
  <w:num w:numId="4" w16cid:durableId="1517503349">
    <w:abstractNumId w:val="16"/>
  </w:num>
  <w:num w:numId="5" w16cid:durableId="378363531">
    <w:abstractNumId w:val="28"/>
  </w:num>
  <w:num w:numId="6" w16cid:durableId="608858768">
    <w:abstractNumId w:val="4"/>
  </w:num>
  <w:num w:numId="7" w16cid:durableId="1769082167">
    <w:abstractNumId w:val="0"/>
  </w:num>
  <w:num w:numId="8" w16cid:durableId="785735150">
    <w:abstractNumId w:val="37"/>
  </w:num>
  <w:num w:numId="9" w16cid:durableId="2018341150">
    <w:abstractNumId w:val="27"/>
  </w:num>
  <w:num w:numId="10" w16cid:durableId="536622981">
    <w:abstractNumId w:val="39"/>
  </w:num>
  <w:num w:numId="11" w16cid:durableId="1394425280">
    <w:abstractNumId w:val="19"/>
  </w:num>
  <w:num w:numId="12" w16cid:durableId="2098865925">
    <w:abstractNumId w:val="15"/>
  </w:num>
  <w:num w:numId="13" w16cid:durableId="779841937">
    <w:abstractNumId w:val="18"/>
  </w:num>
  <w:num w:numId="14" w16cid:durableId="121658576">
    <w:abstractNumId w:val="3"/>
  </w:num>
  <w:num w:numId="15" w16cid:durableId="493841798">
    <w:abstractNumId w:val="22"/>
  </w:num>
  <w:num w:numId="16" w16cid:durableId="1455176341">
    <w:abstractNumId w:val="17"/>
  </w:num>
  <w:num w:numId="17" w16cid:durableId="1526096550">
    <w:abstractNumId w:val="6"/>
  </w:num>
  <w:num w:numId="18" w16cid:durableId="1166482804">
    <w:abstractNumId w:val="23"/>
  </w:num>
  <w:num w:numId="19" w16cid:durableId="1449272545">
    <w:abstractNumId w:val="21"/>
  </w:num>
  <w:num w:numId="20" w16cid:durableId="1840579327">
    <w:abstractNumId w:val="35"/>
  </w:num>
  <w:num w:numId="21" w16cid:durableId="1502232898">
    <w:abstractNumId w:val="7"/>
  </w:num>
  <w:num w:numId="22" w16cid:durableId="470513817">
    <w:abstractNumId w:val="24"/>
  </w:num>
  <w:num w:numId="23" w16cid:durableId="1347977012">
    <w:abstractNumId w:val="2"/>
  </w:num>
  <w:num w:numId="24" w16cid:durableId="1391349006">
    <w:abstractNumId w:val="12"/>
  </w:num>
  <w:num w:numId="25" w16cid:durableId="1366641772">
    <w:abstractNumId w:val="31"/>
  </w:num>
  <w:num w:numId="26" w16cid:durableId="1962880886">
    <w:abstractNumId w:val="14"/>
  </w:num>
  <w:num w:numId="27" w16cid:durableId="1252352923">
    <w:abstractNumId w:val="36"/>
  </w:num>
  <w:num w:numId="28" w16cid:durableId="1587498989">
    <w:abstractNumId w:val="9"/>
  </w:num>
  <w:num w:numId="29" w16cid:durableId="1336768214">
    <w:abstractNumId w:val="11"/>
  </w:num>
  <w:num w:numId="30" w16cid:durableId="478696113">
    <w:abstractNumId w:val="38"/>
  </w:num>
  <w:num w:numId="31" w16cid:durableId="1950382470">
    <w:abstractNumId w:val="33"/>
  </w:num>
  <w:num w:numId="32" w16cid:durableId="1209492012">
    <w:abstractNumId w:val="41"/>
  </w:num>
  <w:num w:numId="33" w16cid:durableId="988898214">
    <w:abstractNumId w:val="29"/>
  </w:num>
  <w:num w:numId="34" w16cid:durableId="1344867456">
    <w:abstractNumId w:val="20"/>
  </w:num>
  <w:num w:numId="35" w16cid:durableId="1990013544">
    <w:abstractNumId w:val="30"/>
  </w:num>
  <w:num w:numId="36" w16cid:durableId="965349874">
    <w:abstractNumId w:val="32"/>
  </w:num>
  <w:num w:numId="37" w16cid:durableId="1196045977">
    <w:abstractNumId w:val="13"/>
  </w:num>
  <w:num w:numId="38" w16cid:durableId="29303166">
    <w:abstractNumId w:val="25"/>
  </w:num>
  <w:num w:numId="39" w16cid:durableId="1593007187">
    <w:abstractNumId w:val="1"/>
  </w:num>
  <w:num w:numId="40" w16cid:durableId="1617298949">
    <w:abstractNumId w:val="10"/>
  </w:num>
  <w:num w:numId="41" w16cid:durableId="48651230">
    <w:abstractNumId w:val="40"/>
  </w:num>
  <w:num w:numId="42" w16cid:durableId="191701352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hdrShapeDefaults>
    <o:shapedefaults v:ext="edit" spidmax="2050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5E0"/>
    <w:rsid w:val="000106AC"/>
    <w:rsid w:val="000303D9"/>
    <w:rsid w:val="00033A1E"/>
    <w:rsid w:val="000365E0"/>
    <w:rsid w:val="000378C6"/>
    <w:rsid w:val="0004059E"/>
    <w:rsid w:val="0004365D"/>
    <w:rsid w:val="000472D6"/>
    <w:rsid w:val="0005312E"/>
    <w:rsid w:val="00055C5B"/>
    <w:rsid w:val="00056BEE"/>
    <w:rsid w:val="00062F7A"/>
    <w:rsid w:val="00075230"/>
    <w:rsid w:val="00080805"/>
    <w:rsid w:val="00086706"/>
    <w:rsid w:val="00090686"/>
    <w:rsid w:val="00095564"/>
    <w:rsid w:val="00095AFA"/>
    <w:rsid w:val="0009704D"/>
    <w:rsid w:val="000B157C"/>
    <w:rsid w:val="000C1FFD"/>
    <w:rsid w:val="000C5A2E"/>
    <w:rsid w:val="000D720D"/>
    <w:rsid w:val="000E44DB"/>
    <w:rsid w:val="000E4D0B"/>
    <w:rsid w:val="000E5E84"/>
    <w:rsid w:val="000F2142"/>
    <w:rsid w:val="000F5AA4"/>
    <w:rsid w:val="00100C1A"/>
    <w:rsid w:val="00106262"/>
    <w:rsid w:val="00111683"/>
    <w:rsid w:val="001129F3"/>
    <w:rsid w:val="00117432"/>
    <w:rsid w:val="00121971"/>
    <w:rsid w:val="00123461"/>
    <w:rsid w:val="00126B9B"/>
    <w:rsid w:val="001346CC"/>
    <w:rsid w:val="0016462B"/>
    <w:rsid w:val="001675E5"/>
    <w:rsid w:val="00172AA4"/>
    <w:rsid w:val="001734A4"/>
    <w:rsid w:val="00182392"/>
    <w:rsid w:val="00191B69"/>
    <w:rsid w:val="00197424"/>
    <w:rsid w:val="001A4629"/>
    <w:rsid w:val="001B3BB6"/>
    <w:rsid w:val="001D2206"/>
    <w:rsid w:val="001D3FEC"/>
    <w:rsid w:val="001D41B0"/>
    <w:rsid w:val="001D5EC9"/>
    <w:rsid w:val="001E5870"/>
    <w:rsid w:val="001E7992"/>
    <w:rsid w:val="001F595E"/>
    <w:rsid w:val="002142E4"/>
    <w:rsid w:val="00224429"/>
    <w:rsid w:val="00235844"/>
    <w:rsid w:val="00241184"/>
    <w:rsid w:val="00247106"/>
    <w:rsid w:val="00253EC5"/>
    <w:rsid w:val="00256DB4"/>
    <w:rsid w:val="00265C82"/>
    <w:rsid w:val="00275FC9"/>
    <w:rsid w:val="00282C28"/>
    <w:rsid w:val="00287A0D"/>
    <w:rsid w:val="002900C0"/>
    <w:rsid w:val="002928E8"/>
    <w:rsid w:val="002A21A3"/>
    <w:rsid w:val="002C2F7C"/>
    <w:rsid w:val="002D07E7"/>
    <w:rsid w:val="002E5A18"/>
    <w:rsid w:val="002F521D"/>
    <w:rsid w:val="00307792"/>
    <w:rsid w:val="00307FD5"/>
    <w:rsid w:val="00310BE3"/>
    <w:rsid w:val="00313B96"/>
    <w:rsid w:val="00315CE4"/>
    <w:rsid w:val="00317F79"/>
    <w:rsid w:val="00332724"/>
    <w:rsid w:val="00332EC0"/>
    <w:rsid w:val="00337E44"/>
    <w:rsid w:val="00345C2A"/>
    <w:rsid w:val="00350385"/>
    <w:rsid w:val="00353133"/>
    <w:rsid w:val="00362834"/>
    <w:rsid w:val="00373145"/>
    <w:rsid w:val="00373F7A"/>
    <w:rsid w:val="00382617"/>
    <w:rsid w:val="00385FBA"/>
    <w:rsid w:val="003925E6"/>
    <w:rsid w:val="00392A65"/>
    <w:rsid w:val="00394FCC"/>
    <w:rsid w:val="003A31EA"/>
    <w:rsid w:val="003A6BED"/>
    <w:rsid w:val="003C3E45"/>
    <w:rsid w:val="003C630E"/>
    <w:rsid w:val="003C7A79"/>
    <w:rsid w:val="003D2362"/>
    <w:rsid w:val="0040788B"/>
    <w:rsid w:val="00416504"/>
    <w:rsid w:val="00433C68"/>
    <w:rsid w:val="004518A2"/>
    <w:rsid w:val="0045501B"/>
    <w:rsid w:val="00456779"/>
    <w:rsid w:val="0046253A"/>
    <w:rsid w:val="00463B48"/>
    <w:rsid w:val="00466FD6"/>
    <w:rsid w:val="00475814"/>
    <w:rsid w:val="00476728"/>
    <w:rsid w:val="00483780"/>
    <w:rsid w:val="00485A80"/>
    <w:rsid w:val="00495619"/>
    <w:rsid w:val="004A2126"/>
    <w:rsid w:val="004A57AA"/>
    <w:rsid w:val="004B158F"/>
    <w:rsid w:val="004C5D76"/>
    <w:rsid w:val="004C6924"/>
    <w:rsid w:val="004C725E"/>
    <w:rsid w:val="004C7A05"/>
    <w:rsid w:val="004D0973"/>
    <w:rsid w:val="00500E7D"/>
    <w:rsid w:val="0050636C"/>
    <w:rsid w:val="005073D9"/>
    <w:rsid w:val="005279C2"/>
    <w:rsid w:val="00527D73"/>
    <w:rsid w:val="00534166"/>
    <w:rsid w:val="005445D8"/>
    <w:rsid w:val="00546DEB"/>
    <w:rsid w:val="00554FD0"/>
    <w:rsid w:val="005551CC"/>
    <w:rsid w:val="00561E5B"/>
    <w:rsid w:val="00563476"/>
    <w:rsid w:val="00571D46"/>
    <w:rsid w:val="00580828"/>
    <w:rsid w:val="00586044"/>
    <w:rsid w:val="005963DB"/>
    <w:rsid w:val="005A555F"/>
    <w:rsid w:val="005B2524"/>
    <w:rsid w:val="005B2CFA"/>
    <w:rsid w:val="005C3EBA"/>
    <w:rsid w:val="005C5D31"/>
    <w:rsid w:val="005D1748"/>
    <w:rsid w:val="005E7AB8"/>
    <w:rsid w:val="005E7E91"/>
    <w:rsid w:val="00600AA9"/>
    <w:rsid w:val="00610670"/>
    <w:rsid w:val="006142EC"/>
    <w:rsid w:val="00620D4B"/>
    <w:rsid w:val="00625E5D"/>
    <w:rsid w:val="006324F8"/>
    <w:rsid w:val="0063397A"/>
    <w:rsid w:val="006375F9"/>
    <w:rsid w:val="00645045"/>
    <w:rsid w:val="006469BF"/>
    <w:rsid w:val="006478B1"/>
    <w:rsid w:val="006521FD"/>
    <w:rsid w:val="00655715"/>
    <w:rsid w:val="00656F53"/>
    <w:rsid w:val="00667AA9"/>
    <w:rsid w:val="00673FF0"/>
    <w:rsid w:val="00693D1B"/>
    <w:rsid w:val="00697D2C"/>
    <w:rsid w:val="006A18D1"/>
    <w:rsid w:val="006B6E76"/>
    <w:rsid w:val="006C3356"/>
    <w:rsid w:val="006C560D"/>
    <w:rsid w:val="006F33B1"/>
    <w:rsid w:val="00707A5D"/>
    <w:rsid w:val="00712EF9"/>
    <w:rsid w:val="0071592D"/>
    <w:rsid w:val="007216F8"/>
    <w:rsid w:val="007232EF"/>
    <w:rsid w:val="00733776"/>
    <w:rsid w:val="00746591"/>
    <w:rsid w:val="00751175"/>
    <w:rsid w:val="00754548"/>
    <w:rsid w:val="00755AD5"/>
    <w:rsid w:val="00765B48"/>
    <w:rsid w:val="007734D5"/>
    <w:rsid w:val="00796047"/>
    <w:rsid w:val="007A6EE1"/>
    <w:rsid w:val="007B1A31"/>
    <w:rsid w:val="007B1B82"/>
    <w:rsid w:val="007B2402"/>
    <w:rsid w:val="007D64B5"/>
    <w:rsid w:val="007D6C90"/>
    <w:rsid w:val="007E15F1"/>
    <w:rsid w:val="007E2D61"/>
    <w:rsid w:val="007E4EFD"/>
    <w:rsid w:val="007E5C5A"/>
    <w:rsid w:val="007F0533"/>
    <w:rsid w:val="00805E06"/>
    <w:rsid w:val="00810265"/>
    <w:rsid w:val="00813E9D"/>
    <w:rsid w:val="00843E20"/>
    <w:rsid w:val="008461A3"/>
    <w:rsid w:val="00851BB1"/>
    <w:rsid w:val="00857106"/>
    <w:rsid w:val="00877A4C"/>
    <w:rsid w:val="008913C3"/>
    <w:rsid w:val="00896FF5"/>
    <w:rsid w:val="008A51C5"/>
    <w:rsid w:val="008A67F6"/>
    <w:rsid w:val="008E55D1"/>
    <w:rsid w:val="008E631B"/>
    <w:rsid w:val="008E742F"/>
    <w:rsid w:val="008F3774"/>
    <w:rsid w:val="008F7888"/>
    <w:rsid w:val="00901B42"/>
    <w:rsid w:val="00902265"/>
    <w:rsid w:val="00903DC5"/>
    <w:rsid w:val="0090485A"/>
    <w:rsid w:val="00910997"/>
    <w:rsid w:val="00910FE7"/>
    <w:rsid w:val="0091443F"/>
    <w:rsid w:val="00917F4E"/>
    <w:rsid w:val="009244D5"/>
    <w:rsid w:val="00940DD9"/>
    <w:rsid w:val="00942161"/>
    <w:rsid w:val="009431F1"/>
    <w:rsid w:val="00951274"/>
    <w:rsid w:val="0096082C"/>
    <w:rsid w:val="00970ECE"/>
    <w:rsid w:val="00973469"/>
    <w:rsid w:val="009B262E"/>
    <w:rsid w:val="009B39AF"/>
    <w:rsid w:val="009B6B44"/>
    <w:rsid w:val="009C3A3A"/>
    <w:rsid w:val="009D021E"/>
    <w:rsid w:val="009D7F6B"/>
    <w:rsid w:val="009E00A3"/>
    <w:rsid w:val="009E468F"/>
    <w:rsid w:val="009F48E4"/>
    <w:rsid w:val="00A00C34"/>
    <w:rsid w:val="00A24271"/>
    <w:rsid w:val="00A27903"/>
    <w:rsid w:val="00A3327A"/>
    <w:rsid w:val="00A37448"/>
    <w:rsid w:val="00A40E16"/>
    <w:rsid w:val="00A432A8"/>
    <w:rsid w:val="00A47950"/>
    <w:rsid w:val="00A5382B"/>
    <w:rsid w:val="00A54AFE"/>
    <w:rsid w:val="00A641B6"/>
    <w:rsid w:val="00A74EE0"/>
    <w:rsid w:val="00A77DB3"/>
    <w:rsid w:val="00A93E09"/>
    <w:rsid w:val="00AA108D"/>
    <w:rsid w:val="00AA48DB"/>
    <w:rsid w:val="00AB482F"/>
    <w:rsid w:val="00AB7D28"/>
    <w:rsid w:val="00AC0EC2"/>
    <w:rsid w:val="00AD0B07"/>
    <w:rsid w:val="00AE195A"/>
    <w:rsid w:val="00AE55F3"/>
    <w:rsid w:val="00AE672E"/>
    <w:rsid w:val="00B079C7"/>
    <w:rsid w:val="00B10260"/>
    <w:rsid w:val="00B14549"/>
    <w:rsid w:val="00B37179"/>
    <w:rsid w:val="00B37DE7"/>
    <w:rsid w:val="00B41521"/>
    <w:rsid w:val="00B517F5"/>
    <w:rsid w:val="00B51930"/>
    <w:rsid w:val="00B613B5"/>
    <w:rsid w:val="00B67D34"/>
    <w:rsid w:val="00B715DD"/>
    <w:rsid w:val="00B72052"/>
    <w:rsid w:val="00B9089E"/>
    <w:rsid w:val="00B93B10"/>
    <w:rsid w:val="00BA1D1C"/>
    <w:rsid w:val="00BB1C51"/>
    <w:rsid w:val="00BB4C89"/>
    <w:rsid w:val="00BB7129"/>
    <w:rsid w:val="00BC2257"/>
    <w:rsid w:val="00BD1FFA"/>
    <w:rsid w:val="00BE06D6"/>
    <w:rsid w:val="00BE418E"/>
    <w:rsid w:val="00BE6938"/>
    <w:rsid w:val="00BF70D7"/>
    <w:rsid w:val="00C27F66"/>
    <w:rsid w:val="00C33665"/>
    <w:rsid w:val="00C50D23"/>
    <w:rsid w:val="00C55660"/>
    <w:rsid w:val="00C63EC6"/>
    <w:rsid w:val="00C70436"/>
    <w:rsid w:val="00C74D9A"/>
    <w:rsid w:val="00CA0B99"/>
    <w:rsid w:val="00CB2A12"/>
    <w:rsid w:val="00CC0339"/>
    <w:rsid w:val="00CC4B62"/>
    <w:rsid w:val="00CC70EF"/>
    <w:rsid w:val="00CD5809"/>
    <w:rsid w:val="00CD6A4F"/>
    <w:rsid w:val="00CE6959"/>
    <w:rsid w:val="00CF03F0"/>
    <w:rsid w:val="00D03320"/>
    <w:rsid w:val="00D136FD"/>
    <w:rsid w:val="00D27DF6"/>
    <w:rsid w:val="00D440FB"/>
    <w:rsid w:val="00D4544B"/>
    <w:rsid w:val="00D61DBE"/>
    <w:rsid w:val="00D626D2"/>
    <w:rsid w:val="00D663E7"/>
    <w:rsid w:val="00D830AD"/>
    <w:rsid w:val="00D9022A"/>
    <w:rsid w:val="00D94178"/>
    <w:rsid w:val="00D94A4E"/>
    <w:rsid w:val="00D967BB"/>
    <w:rsid w:val="00DC4BE8"/>
    <w:rsid w:val="00DC5C7D"/>
    <w:rsid w:val="00DD0328"/>
    <w:rsid w:val="00DD1E86"/>
    <w:rsid w:val="00DD718F"/>
    <w:rsid w:val="00DD7356"/>
    <w:rsid w:val="00DF28B6"/>
    <w:rsid w:val="00DF5B28"/>
    <w:rsid w:val="00DF661F"/>
    <w:rsid w:val="00E06CD3"/>
    <w:rsid w:val="00E10975"/>
    <w:rsid w:val="00E12AF0"/>
    <w:rsid w:val="00E222DB"/>
    <w:rsid w:val="00E266A7"/>
    <w:rsid w:val="00E63D66"/>
    <w:rsid w:val="00E664C1"/>
    <w:rsid w:val="00ED3DA6"/>
    <w:rsid w:val="00ED469B"/>
    <w:rsid w:val="00EE3353"/>
    <w:rsid w:val="00EE5137"/>
    <w:rsid w:val="00EF491D"/>
    <w:rsid w:val="00F12479"/>
    <w:rsid w:val="00F14437"/>
    <w:rsid w:val="00F2247E"/>
    <w:rsid w:val="00F22E93"/>
    <w:rsid w:val="00F23633"/>
    <w:rsid w:val="00F247BF"/>
    <w:rsid w:val="00F26F3A"/>
    <w:rsid w:val="00F31C46"/>
    <w:rsid w:val="00F36FA8"/>
    <w:rsid w:val="00F413E5"/>
    <w:rsid w:val="00F50D52"/>
    <w:rsid w:val="00F706EA"/>
    <w:rsid w:val="00F718B4"/>
    <w:rsid w:val="00F71BF4"/>
    <w:rsid w:val="00F731F8"/>
    <w:rsid w:val="00FA2C80"/>
    <w:rsid w:val="00FE0CBE"/>
    <w:rsid w:val="00FE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fc"/>
    </o:shapedefaults>
    <o:shapelayout v:ext="edit">
      <o:idmap v:ext="edit" data="2"/>
    </o:shapelayout>
  </w:shapeDefaults>
  <w:decimalSymbol w:val=","/>
  <w:listSeparator w:val=";"/>
  <w14:docId w14:val="779E6377"/>
  <w15:docId w15:val="{7FDE98F3-EDEE-4B9A-A28C-E2D06E65F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6EE1"/>
  </w:style>
  <w:style w:type="paragraph" w:styleId="1">
    <w:name w:val="heading 1"/>
    <w:basedOn w:val="a"/>
    <w:next w:val="a"/>
    <w:link w:val="10"/>
    <w:qFormat/>
    <w:rsid w:val="00CC4B62"/>
    <w:pPr>
      <w:keepNext/>
      <w:spacing w:before="240" w:after="60" w:line="240" w:lineRule="auto"/>
      <w:ind w:firstLine="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900C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00C0"/>
  </w:style>
  <w:style w:type="paragraph" w:styleId="a5">
    <w:name w:val="footer"/>
    <w:basedOn w:val="a"/>
    <w:link w:val="a6"/>
    <w:unhideWhenUsed/>
    <w:rsid w:val="002900C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rsid w:val="002900C0"/>
  </w:style>
  <w:style w:type="paragraph" w:styleId="a7">
    <w:name w:val="Balloon Text"/>
    <w:basedOn w:val="a"/>
    <w:link w:val="a8"/>
    <w:uiPriority w:val="99"/>
    <w:semiHidden/>
    <w:unhideWhenUsed/>
    <w:rsid w:val="002900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00C0"/>
    <w:rPr>
      <w:rFonts w:ascii="Tahoma" w:hAnsi="Tahoma" w:cs="Tahoma"/>
      <w:sz w:val="16"/>
      <w:szCs w:val="16"/>
    </w:rPr>
  </w:style>
  <w:style w:type="paragraph" w:customStyle="1" w:styleId="a9">
    <w:name w:val="ЛжеЗаголовок"/>
    <w:basedOn w:val="a"/>
    <w:rsid w:val="002900C0"/>
    <w:pPr>
      <w:spacing w:before="240" w:after="240" w:line="240" w:lineRule="auto"/>
      <w:ind w:left="567" w:hanging="567"/>
    </w:pPr>
    <w:rPr>
      <w:rFonts w:ascii="Tahoma" w:eastAsia="Times New Roman" w:hAnsi="Tahoma" w:cs="Times New Roman"/>
      <w:b/>
      <w:sz w:val="22"/>
      <w:szCs w:val="20"/>
      <w:lang w:eastAsia="ru-RU"/>
    </w:rPr>
  </w:style>
  <w:style w:type="paragraph" w:customStyle="1" w:styleId="aa">
    <w:name w:val="!ТекстРА"/>
    <w:basedOn w:val="3"/>
    <w:qFormat/>
    <w:rsid w:val="002900C0"/>
    <w:pPr>
      <w:widowControl w:val="0"/>
      <w:spacing w:after="0" w:line="240" w:lineRule="auto"/>
      <w:jc w:val="both"/>
    </w:pPr>
    <w:rPr>
      <w:rFonts w:eastAsia="Times New Roman" w:cs="Times New Roman"/>
      <w:color w:val="000000"/>
      <w:sz w:val="28"/>
      <w:szCs w:val="24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2900C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900C0"/>
    <w:rPr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382617"/>
    <w:pPr>
      <w:spacing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82617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382617"/>
    <w:rPr>
      <w:vertAlign w:val="superscript"/>
    </w:rPr>
  </w:style>
  <w:style w:type="character" w:customStyle="1" w:styleId="10">
    <w:name w:val="Заголовок 1 Знак"/>
    <w:basedOn w:val="a0"/>
    <w:link w:val="1"/>
    <w:rsid w:val="00CC4B6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e">
    <w:name w:val="TOC Heading"/>
    <w:basedOn w:val="1"/>
    <w:next w:val="a"/>
    <w:uiPriority w:val="39"/>
    <w:unhideWhenUsed/>
    <w:qFormat/>
    <w:rsid w:val="00B14549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</w:rPr>
  </w:style>
  <w:style w:type="character" w:styleId="af">
    <w:name w:val="Hyperlink"/>
    <w:uiPriority w:val="99"/>
    <w:rsid w:val="00D94A4E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F22E93"/>
    <w:pPr>
      <w:tabs>
        <w:tab w:val="left" w:pos="284"/>
        <w:tab w:val="right" w:leader="dot" w:pos="9344"/>
      </w:tabs>
      <w:spacing w:after="100"/>
      <w:ind w:left="284" w:hanging="284"/>
    </w:pPr>
  </w:style>
  <w:style w:type="character" w:styleId="af0">
    <w:name w:val="FollowedHyperlink"/>
    <w:basedOn w:val="a0"/>
    <w:uiPriority w:val="99"/>
    <w:semiHidden/>
    <w:unhideWhenUsed/>
    <w:rsid w:val="00117432"/>
    <w:rPr>
      <w:color w:val="800080" w:themeColor="followedHyperlink"/>
      <w:u w:val="single"/>
    </w:rPr>
  </w:style>
  <w:style w:type="character" w:styleId="af1">
    <w:name w:val="annotation reference"/>
    <w:basedOn w:val="a0"/>
    <w:semiHidden/>
    <w:unhideWhenUsed/>
    <w:rsid w:val="00546DEB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546DEB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46DEB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46DE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46DEB"/>
    <w:rPr>
      <w:b/>
      <w:bCs/>
      <w:sz w:val="20"/>
      <w:szCs w:val="20"/>
    </w:rPr>
  </w:style>
  <w:style w:type="paragraph" w:styleId="af6">
    <w:name w:val="List Paragraph"/>
    <w:basedOn w:val="a"/>
    <w:uiPriority w:val="34"/>
    <w:qFormat/>
    <w:rsid w:val="00416504"/>
    <w:pPr>
      <w:ind w:left="720"/>
      <w:contextualSpacing/>
    </w:pPr>
  </w:style>
  <w:style w:type="paragraph" w:styleId="af7">
    <w:name w:val="endnote text"/>
    <w:basedOn w:val="a"/>
    <w:link w:val="af8"/>
    <w:uiPriority w:val="99"/>
    <w:semiHidden/>
    <w:unhideWhenUsed/>
    <w:rsid w:val="00332724"/>
    <w:pPr>
      <w:spacing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332724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332724"/>
    <w:rPr>
      <w:vertAlign w:val="superscript"/>
    </w:rPr>
  </w:style>
  <w:style w:type="table" w:styleId="afa">
    <w:name w:val="Table Grid"/>
    <w:basedOn w:val="a1"/>
    <w:uiPriority w:val="59"/>
    <w:rsid w:val="00392A6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verTitle">
    <w:name w:val="coverTitle"/>
    <w:basedOn w:val="a"/>
    <w:rsid w:val="00392A65"/>
    <w:pPr>
      <w:spacing w:line="280" w:lineRule="exact"/>
      <w:ind w:left="2268" w:right="2268" w:firstLine="0"/>
      <w:jc w:val="center"/>
    </w:pPr>
    <w:rPr>
      <w:rFonts w:eastAsia="SimSun" w:cs="Times New Roman"/>
      <w:b/>
      <w:sz w:val="22"/>
      <w:szCs w:val="20"/>
      <w:lang w:val="en-AU"/>
    </w:rPr>
  </w:style>
  <w:style w:type="character" w:customStyle="1" w:styleId="FontStyle47">
    <w:name w:val="Font Style47"/>
    <w:uiPriority w:val="99"/>
    <w:rsid w:val="003D2362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1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8CF3C-3A07-4B19-9C81-B9336ADCA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2804</Words>
  <Characters>15987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Мельяченков Алексей Николаевич</dc:creator>
  <cp:lastModifiedBy>Зуева Елена Игоревна</cp:lastModifiedBy>
  <cp:revision>2</cp:revision>
  <cp:lastPrinted>2021-12-24T06:01:00Z</cp:lastPrinted>
  <dcterms:created xsi:type="dcterms:W3CDTF">2022-04-29T13:49:00Z</dcterms:created>
  <dcterms:modified xsi:type="dcterms:W3CDTF">2022-04-29T13:49:00Z</dcterms:modified>
</cp:coreProperties>
</file>